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EFAE5D0" w:rsidR="00E1257C" w:rsidRPr="00E1257C" w:rsidRDefault="00EE55BF" w:rsidP="00E1257C">
      <w:pPr>
        <w:spacing w:line="360" w:lineRule="auto"/>
        <w:ind w:firstLine="709"/>
        <w:jc w:val="both"/>
        <w:rPr>
          <w:rFonts w:ascii="Century" w:hAnsi="Century"/>
        </w:rPr>
      </w:pPr>
      <w:r>
        <w:rPr>
          <w:rFonts w:ascii="Century" w:hAnsi="Century"/>
        </w:rPr>
        <w:t>León, Guanajuato, a 19 diecinueve de julio</w:t>
      </w:r>
      <w:r w:rsidR="00C21CF1">
        <w:rPr>
          <w:rFonts w:ascii="Century" w:hAnsi="Century"/>
        </w:rPr>
        <w:t xml:space="preserve"> </w:t>
      </w:r>
      <w:r w:rsidR="00E1257C" w:rsidRPr="00E1257C">
        <w:rPr>
          <w:rFonts w:ascii="Century" w:hAnsi="Century"/>
        </w:rPr>
        <w:t xml:space="preserve">del año 2018 dos mil dieciocho. </w:t>
      </w:r>
      <w:r w:rsidR="003722A5">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14E55CC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4A4F88">
        <w:rPr>
          <w:rFonts w:ascii="Century" w:hAnsi="Century"/>
          <w:b/>
        </w:rPr>
        <w:t>528</w:t>
      </w:r>
      <w:r w:rsidR="00EE55BF">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EE55BF">
        <w:rPr>
          <w:rFonts w:ascii="Century" w:hAnsi="Century"/>
        </w:rPr>
        <w:t>el ciudadano</w:t>
      </w:r>
      <w:r w:rsidRPr="00E1257C">
        <w:rPr>
          <w:rFonts w:ascii="Century" w:hAnsi="Century"/>
        </w:rPr>
        <w:t xml:space="preserve"> </w:t>
      </w:r>
      <w:bookmarkStart w:id="0" w:name="_GoBack"/>
      <w:r w:rsidR="00E8638B">
        <w:rPr>
          <w:rFonts w:ascii="Century" w:hAnsi="Century"/>
          <w:b/>
        </w:rPr>
        <w:t>(.....)</w:t>
      </w:r>
      <w:bookmarkEnd w:id="0"/>
      <w:r w:rsidRPr="00E1257C">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4A4F88">
        <w:rPr>
          <w:rFonts w:ascii="Century" w:hAnsi="Century"/>
        </w:rPr>
        <w:t>----------</w:t>
      </w:r>
      <w:r>
        <w:rPr>
          <w:rFonts w:ascii="Century" w:hAnsi="Century"/>
        </w:rPr>
        <w:t>-</w:t>
      </w:r>
      <w:r w:rsidR="003500D9">
        <w:rPr>
          <w:rFonts w:ascii="Century" w:hAnsi="Century"/>
        </w:rPr>
        <w:t>-</w:t>
      </w:r>
    </w:p>
    <w:p w14:paraId="068B4A61" w14:textId="69C087A8" w:rsidR="00E1257C" w:rsidRDefault="00E1257C" w:rsidP="00E1257C">
      <w:pPr>
        <w:spacing w:line="360" w:lineRule="auto"/>
        <w:ind w:firstLine="709"/>
        <w:jc w:val="both"/>
        <w:rPr>
          <w:rFonts w:ascii="Century" w:hAnsi="Century"/>
        </w:rPr>
      </w:pPr>
    </w:p>
    <w:p w14:paraId="1A211C70" w14:textId="77777777" w:rsidR="00254DA8" w:rsidRPr="00E1257C" w:rsidRDefault="00254DA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C7906B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B1C1E">
        <w:rPr>
          <w:rFonts w:ascii="Century" w:hAnsi="Century"/>
        </w:rPr>
        <w:t xml:space="preserve">23 veintitrés de marzo del </w:t>
      </w:r>
      <w:r w:rsidR="003500D9">
        <w:rPr>
          <w:rFonts w:ascii="Century" w:hAnsi="Century"/>
        </w:rPr>
        <w:t xml:space="preserve">año </w:t>
      </w:r>
      <w:r w:rsidR="00EE55BF">
        <w:rPr>
          <w:rFonts w:ascii="Century" w:hAnsi="Century"/>
        </w:rPr>
        <w:t>2018 dos mil dieciocho</w:t>
      </w:r>
      <w:r w:rsidRPr="00E1257C">
        <w:rPr>
          <w:rFonts w:ascii="Century" w:hAnsi="Century"/>
        </w:rPr>
        <w:t xml:space="preserve">, la parte actora presentó demanda de nulidad, señalando como acto impugnado el acta de infracción con número de folio </w:t>
      </w:r>
      <w:r w:rsidR="00CB1C1E">
        <w:rPr>
          <w:rFonts w:ascii="Century" w:hAnsi="Century"/>
          <w:b/>
        </w:rPr>
        <w:t xml:space="preserve">T 5783036 </w:t>
      </w:r>
      <w:r w:rsidR="003500D9">
        <w:rPr>
          <w:rFonts w:ascii="Century" w:hAnsi="Century"/>
          <w:b/>
        </w:rPr>
        <w:t xml:space="preserve">(Letra </w:t>
      </w:r>
      <w:r w:rsidR="00CB1C1E">
        <w:rPr>
          <w:rFonts w:ascii="Century" w:hAnsi="Century"/>
          <w:b/>
        </w:rPr>
        <w:t>T cinco siete ocho tres cero tres seis</w:t>
      </w:r>
      <w:r w:rsidRPr="00E1257C">
        <w:rPr>
          <w:rFonts w:ascii="Century" w:hAnsi="Century"/>
          <w:b/>
        </w:rPr>
        <w:t xml:space="preserve">) </w:t>
      </w:r>
      <w:r w:rsidR="00D61759">
        <w:rPr>
          <w:rFonts w:ascii="Century" w:hAnsi="Century"/>
        </w:rPr>
        <w:t>levanta</w:t>
      </w:r>
      <w:r w:rsidR="003722A5">
        <w:rPr>
          <w:rFonts w:ascii="Century" w:hAnsi="Century"/>
        </w:rPr>
        <w:t>da</w:t>
      </w:r>
      <w:r w:rsidR="00D61759">
        <w:rPr>
          <w:rFonts w:ascii="Century" w:hAnsi="Century"/>
        </w:rPr>
        <w:t xml:space="preserve"> en fecha </w:t>
      </w:r>
      <w:r w:rsidR="003500D9">
        <w:rPr>
          <w:rFonts w:ascii="Century" w:hAnsi="Century"/>
        </w:rPr>
        <w:t>1</w:t>
      </w:r>
      <w:r w:rsidR="00CB1C1E">
        <w:rPr>
          <w:rFonts w:ascii="Century" w:hAnsi="Century"/>
        </w:rPr>
        <w:t xml:space="preserve">2 doce de febrero </w:t>
      </w:r>
      <w:r w:rsidR="00EE55BF">
        <w:rPr>
          <w:rFonts w:ascii="Century" w:hAnsi="Century"/>
        </w:rPr>
        <w:t>del año 2018 dos mil dieciocho</w:t>
      </w:r>
      <w:r w:rsidRPr="00E1257C">
        <w:rPr>
          <w:rFonts w:ascii="Century" w:hAnsi="Century"/>
        </w:rPr>
        <w:t>, y como autoridades demandadas señala al agente de tránsito, que elaboró el acta de infracción. -</w:t>
      </w:r>
      <w:r w:rsidR="003722A5">
        <w:rPr>
          <w:rFonts w:ascii="Century" w:hAnsi="Century"/>
        </w:rPr>
        <w:t>----------------------------------------------------------</w:t>
      </w:r>
      <w:r w:rsidR="00CB1C1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450E1092" w14:textId="4F725913" w:rsidR="00930A12"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B7249">
        <w:rPr>
          <w:rFonts w:ascii="Century" w:hAnsi="Century"/>
        </w:rPr>
        <w:t>1</w:t>
      </w:r>
      <w:r w:rsidR="00CB1C1E">
        <w:rPr>
          <w:rFonts w:ascii="Century" w:hAnsi="Century"/>
        </w:rPr>
        <w:t xml:space="preserve">0 diez de abril </w:t>
      </w:r>
      <w:r w:rsidR="00EE55BF">
        <w:rPr>
          <w:rFonts w:ascii="Century" w:hAnsi="Century"/>
        </w:rPr>
        <w:t>del año 2018 dos mil dieciocho</w:t>
      </w:r>
      <w:r w:rsidRPr="00E1257C">
        <w:rPr>
          <w:rFonts w:ascii="Century" w:hAnsi="Century"/>
        </w:rPr>
        <w:t xml:space="preserve">, se </w:t>
      </w:r>
      <w:r w:rsidR="00CB1C1E">
        <w:rPr>
          <w:rFonts w:ascii="Century" w:hAnsi="Century"/>
        </w:rPr>
        <w:t xml:space="preserve">requiere al ciudadano </w:t>
      </w:r>
      <w:r w:rsidR="00E8638B">
        <w:rPr>
          <w:rFonts w:ascii="Century" w:hAnsi="Century"/>
        </w:rPr>
        <w:t>(.....)</w:t>
      </w:r>
      <w:r w:rsidR="00930A12">
        <w:rPr>
          <w:rFonts w:ascii="Century" w:hAnsi="Century"/>
        </w:rPr>
        <w:t>, para que dentro del término legal de 05 cinco días hábiles, complete su demanda en los siguientes términos:</w:t>
      </w:r>
    </w:p>
    <w:p w14:paraId="7571FA73" w14:textId="05FA9BC7" w:rsidR="00930A12" w:rsidRDefault="00930A12" w:rsidP="00930A12">
      <w:pPr>
        <w:pStyle w:val="Prrafodelista"/>
        <w:numPr>
          <w:ilvl w:val="0"/>
          <w:numId w:val="38"/>
        </w:numPr>
        <w:spacing w:line="360" w:lineRule="auto"/>
        <w:jc w:val="both"/>
        <w:rPr>
          <w:rFonts w:ascii="Century" w:hAnsi="Century"/>
        </w:rPr>
      </w:pPr>
      <w:r>
        <w:rPr>
          <w:rFonts w:ascii="Century" w:hAnsi="Century"/>
        </w:rPr>
        <w:t>Deberá de exhibir 2 dos juegos de copia simples de su escrito de demanda firmados, tanto para el duplicado como para correr traslado a la autoridad que demanda, toda vez que se advierte que solamente firmó el original de su demanda.</w:t>
      </w:r>
    </w:p>
    <w:p w14:paraId="33177E57" w14:textId="64C60F64" w:rsidR="00930A12" w:rsidRDefault="00930A12" w:rsidP="00930A12">
      <w:pPr>
        <w:pStyle w:val="Prrafodelista"/>
        <w:numPr>
          <w:ilvl w:val="0"/>
          <w:numId w:val="38"/>
        </w:numPr>
        <w:spacing w:line="360" w:lineRule="auto"/>
        <w:jc w:val="both"/>
        <w:rPr>
          <w:rFonts w:ascii="Century" w:hAnsi="Century"/>
        </w:rPr>
      </w:pPr>
      <w:r>
        <w:rPr>
          <w:rFonts w:ascii="Century" w:hAnsi="Century"/>
        </w:rPr>
        <w:t>De igual forma, deberá anexar los documentos necesarios de su escrito de cumplimiento, sus copias y anexos para estar en condiciones de correr traslado para la autoridad de que señala como demandada y para el original y duplicado respectivamente.</w:t>
      </w:r>
    </w:p>
    <w:p w14:paraId="7FDFFDF2" w14:textId="77777777" w:rsidR="00930A12" w:rsidRDefault="00930A12" w:rsidP="00930A12">
      <w:pPr>
        <w:spacing w:line="360" w:lineRule="auto"/>
        <w:ind w:left="709"/>
        <w:jc w:val="both"/>
        <w:rPr>
          <w:rFonts w:ascii="Century" w:hAnsi="Century"/>
        </w:rPr>
      </w:pPr>
    </w:p>
    <w:p w14:paraId="6D3398CF" w14:textId="6ADF8E98" w:rsidR="00930A12" w:rsidRDefault="00930A12" w:rsidP="00930A12">
      <w:pPr>
        <w:pStyle w:val="SENTENCIAS"/>
      </w:pPr>
      <w:r>
        <w:lastRenderedPageBreak/>
        <w:t>Por lo anterior se apercibe al promovente que, para el caso de no dar cumplimiento al requerimiento respectivo, se le tendrá por no presentada su demanda. ---------------------------------------------------------------------------------------------</w:t>
      </w:r>
    </w:p>
    <w:p w14:paraId="5C2A01E4" w14:textId="77777777" w:rsidR="00930A12" w:rsidRDefault="00930A12" w:rsidP="00930A12">
      <w:pPr>
        <w:pStyle w:val="SENTENCIAS"/>
      </w:pPr>
    </w:p>
    <w:p w14:paraId="36DCD053" w14:textId="1DF95564" w:rsidR="00930A12" w:rsidRDefault="00930A12" w:rsidP="00930A12">
      <w:pPr>
        <w:pStyle w:val="SENTENCIAS"/>
      </w:pPr>
      <w:r w:rsidRPr="00930A12">
        <w:rPr>
          <w:b/>
        </w:rPr>
        <w:t>TERCERO.</w:t>
      </w:r>
      <w:r>
        <w:t xml:space="preserve"> Por acuerdo de fecha 25 veinticinco de abril del año 2018 dos mil dieciocho, se tiene a la parte actora por dando cumplimiento en tiempo. </w:t>
      </w:r>
    </w:p>
    <w:p w14:paraId="014DAA6F" w14:textId="75AD94EF" w:rsidR="00930A12" w:rsidRDefault="00930A12" w:rsidP="00930A12">
      <w:pPr>
        <w:pStyle w:val="SENTENCIAS"/>
      </w:pPr>
    </w:p>
    <w:p w14:paraId="7D665D68" w14:textId="65F74CED" w:rsidR="00E1257C" w:rsidRPr="00930A12" w:rsidRDefault="00930A12" w:rsidP="00930A12">
      <w:pPr>
        <w:pStyle w:val="SENTENCIAS"/>
      </w:pPr>
      <w:r>
        <w:t>Por lo que se a</w:t>
      </w:r>
      <w:r w:rsidR="00E1257C" w:rsidRPr="00930A12">
        <w:t>dmite a trámite la demanda y se ordena correr traslado a la autoridad demandada, se le admite la prueba documental pública anexa a su escrito de demanda, misma que se tiene por desahogada desde ese momento debido a su propia naturaleza</w:t>
      </w:r>
      <w:r w:rsidR="00F477CD" w:rsidRPr="00930A12">
        <w:t>, así como la presuncional legal y humana en lo que le beneficie</w:t>
      </w:r>
      <w:r w:rsidR="00D61759" w:rsidRPr="00930A12">
        <w:t xml:space="preserve">. </w:t>
      </w:r>
      <w:r w:rsidR="00F477CD" w:rsidRPr="00930A12">
        <w:t>---------------------</w:t>
      </w:r>
      <w:r w:rsidR="00D61759" w:rsidRPr="00930A12">
        <w:t>----------------------</w:t>
      </w:r>
      <w:r w:rsidR="00E1257C" w:rsidRPr="00930A12">
        <w:t>------------------------------------------</w:t>
      </w:r>
    </w:p>
    <w:p w14:paraId="5B1A53D1" w14:textId="77777777" w:rsidR="00E1257C" w:rsidRPr="00E1257C" w:rsidRDefault="00E1257C" w:rsidP="00E1257C">
      <w:pPr>
        <w:spacing w:line="360" w:lineRule="auto"/>
        <w:ind w:firstLine="709"/>
        <w:jc w:val="both"/>
        <w:rPr>
          <w:rFonts w:ascii="Century" w:hAnsi="Century"/>
        </w:rPr>
      </w:pPr>
    </w:p>
    <w:p w14:paraId="7E339B83" w14:textId="405C9B58" w:rsidR="00930A12" w:rsidRDefault="00930A12" w:rsidP="000917DD">
      <w:pPr>
        <w:pStyle w:val="SENTENCIAS"/>
      </w:pPr>
      <w:r>
        <w:t xml:space="preserve">No se admite como prueba la confesional mediante absolución de posiciones de la autoridad. Con el fin de mejor proveer y por estimarse necesario para el </w:t>
      </w:r>
      <w:r w:rsidR="000917DD">
        <w:t>conocimiento</w:t>
      </w:r>
      <w:r>
        <w:t xml:space="preserve"> de la verdad, requiérasele a la autoridad demandada para que en el término legal de 3 tres días hábiles contados a partir de que surta efectos el </w:t>
      </w:r>
      <w:r w:rsidR="000917DD">
        <w:t>presente</w:t>
      </w:r>
      <w:r>
        <w:t xml:space="preserve"> proveído, comunique por escrito sobre los </w:t>
      </w:r>
      <w:r w:rsidR="000917DD">
        <w:t>hechos</w:t>
      </w:r>
      <w:r>
        <w:t xml:space="preserve"> que haya conocido en cuanto a </w:t>
      </w:r>
      <w:r w:rsidR="000917DD">
        <w:t>levantamiento</w:t>
      </w:r>
      <w:r>
        <w:t xml:space="preserve"> del acta de </w:t>
      </w:r>
      <w:r w:rsidR="000917DD">
        <w:t>infracción</w:t>
      </w:r>
      <w:r>
        <w:t xml:space="preserve"> </w:t>
      </w:r>
      <w:r>
        <w:rPr>
          <w:b/>
        </w:rPr>
        <w:t>T 5783036 (Letra T cinco siete ocho tres cero tres seis</w:t>
      </w:r>
      <w:r w:rsidRPr="00E1257C">
        <w:rPr>
          <w:b/>
        </w:rPr>
        <w:t xml:space="preserve">) </w:t>
      </w:r>
      <w:r>
        <w:t xml:space="preserve">levantada en fecha 12 doce de febrero del año 2018 dos mil dieciocho, señalando que </w:t>
      </w:r>
      <w:r w:rsidR="000917DD">
        <w:t>documento</w:t>
      </w:r>
      <w:r>
        <w:t xml:space="preserve"> fue retenido a la parte actora como </w:t>
      </w:r>
      <w:r w:rsidR="000917DD">
        <w:t>garantía</w:t>
      </w:r>
      <w:r>
        <w:t xml:space="preserve"> de pago y mencionado a nombre de quien se </w:t>
      </w:r>
      <w:r w:rsidR="000917DD">
        <w:t>encuentra</w:t>
      </w:r>
      <w:r>
        <w:t xml:space="preserve"> emitido dicha constancia, proporcionando </w:t>
      </w:r>
      <w:r w:rsidR="000917DD">
        <w:t>así</w:t>
      </w:r>
      <w:r>
        <w:t xml:space="preserve"> </w:t>
      </w:r>
      <w:r w:rsidR="000917DD">
        <w:t>copias</w:t>
      </w:r>
      <w:r>
        <w:t xml:space="preserve"> o documentos relativos a la información que obre en su </w:t>
      </w:r>
      <w:r w:rsidR="000917DD">
        <w:t>poder</w:t>
      </w:r>
      <w:r>
        <w:t xml:space="preserve"> relacionada con la controversia aquí planteada, apercibida que de no hacerlo se le aplicaran los medios de apremio contenidos en el </w:t>
      </w:r>
      <w:r w:rsidR="000917DD">
        <w:t>artículo</w:t>
      </w:r>
      <w:r>
        <w:t xml:space="preserve"> 27 del citado ordenamiento.</w:t>
      </w:r>
      <w:r w:rsidR="000917DD">
        <w:t xml:space="preserve"> -------</w:t>
      </w:r>
    </w:p>
    <w:p w14:paraId="3BC054B0" w14:textId="2C04B4E1" w:rsidR="000917DD" w:rsidRDefault="000917DD" w:rsidP="000917DD">
      <w:pPr>
        <w:pStyle w:val="SENTENCIAS"/>
      </w:pPr>
    </w:p>
    <w:p w14:paraId="1357B1F2" w14:textId="2764D143" w:rsidR="00EE55BF" w:rsidRDefault="00EE55BF" w:rsidP="000917DD">
      <w:pPr>
        <w:pStyle w:val="SENTENCIAS"/>
      </w:pPr>
      <w:r w:rsidRPr="000917DD">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2C60AB" w:rsidRPr="000917DD">
        <w:t>procedimiento administrativo de ejecución</w:t>
      </w:r>
      <w:r w:rsidRPr="000917DD">
        <w:t>, hasta en tanto se dicte sentencia en la presente causa, o si en caso aquella ya hubiera</w:t>
      </w:r>
      <w:r>
        <w:t xml:space="preserve"> </w:t>
      </w:r>
      <w:r>
        <w:lastRenderedPageBreak/>
        <w:t xml:space="preserve">iniciado con el procedimiento de referencia, se abstenga de continuar el mismo. De igual manera se concede la suspensión para el efecto de que las Autoridades de Transito y Movilidad Municipal no impongan multas por la falta de la </w:t>
      </w:r>
      <w:r w:rsidR="000917DD">
        <w:t xml:space="preserve">tarjeta de circulación, </w:t>
      </w:r>
      <w:r>
        <w:t>siendo este el documento que se retuvo en garantía de pago. ---</w:t>
      </w:r>
      <w:r w:rsidR="00EB7249">
        <w:t>------------------------------------------------------------------------------------------------</w:t>
      </w:r>
    </w:p>
    <w:p w14:paraId="26525BB2" w14:textId="77777777" w:rsidR="00EE55BF" w:rsidRDefault="00EE55BF" w:rsidP="00EE55BF">
      <w:pPr>
        <w:spacing w:line="360" w:lineRule="auto"/>
        <w:ind w:firstLine="709"/>
        <w:jc w:val="both"/>
        <w:rPr>
          <w:rFonts w:ascii="Century" w:hAnsi="Century"/>
        </w:rPr>
      </w:pPr>
    </w:p>
    <w:p w14:paraId="5352843A" w14:textId="2FC4851D" w:rsidR="000917DD" w:rsidRDefault="000917DD"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Mediante proveído de fecha </w:t>
      </w:r>
      <w:r>
        <w:rPr>
          <w:rFonts w:ascii="Century" w:hAnsi="Century"/>
        </w:rPr>
        <w:t>22 veintidós de mayo del año 2018 dos mil dieciocho, se tiene a la parte demandada por dando cumplimiento en tiempo y forma al requerimiento formulado mediante proveído de fecha 25 veinticinco de abril del año en curso. --------------------------------------------------------</w:t>
      </w:r>
    </w:p>
    <w:p w14:paraId="213371B1" w14:textId="02B321EE" w:rsidR="000917DD" w:rsidRDefault="000917DD" w:rsidP="00574976">
      <w:pPr>
        <w:spacing w:line="360" w:lineRule="auto"/>
        <w:ind w:firstLine="709"/>
        <w:jc w:val="both"/>
        <w:rPr>
          <w:rFonts w:ascii="Century" w:hAnsi="Century"/>
        </w:rPr>
      </w:pPr>
    </w:p>
    <w:p w14:paraId="42BC1C17" w14:textId="6CD0DB53" w:rsidR="00E1257C" w:rsidRPr="00E1257C" w:rsidRDefault="000917DD" w:rsidP="00574976">
      <w:pPr>
        <w:spacing w:line="360" w:lineRule="auto"/>
        <w:ind w:firstLine="709"/>
        <w:jc w:val="both"/>
        <w:rPr>
          <w:rFonts w:ascii="Century" w:hAnsi="Century"/>
        </w:rPr>
      </w:pPr>
      <w:r>
        <w:rPr>
          <w:rFonts w:ascii="Century" w:hAnsi="Century"/>
        </w:rPr>
        <w:t xml:space="preserve">De igual manera, </w:t>
      </w:r>
      <w:r w:rsidR="00E1257C"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2C60AB">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C0BB5B6" w:rsidR="00E1257C" w:rsidRPr="00E1257C" w:rsidRDefault="000917DD"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EB7249">
        <w:rPr>
          <w:rFonts w:ascii="Century" w:hAnsi="Century"/>
        </w:rPr>
        <w:t>El día 2</w:t>
      </w:r>
      <w:r>
        <w:rPr>
          <w:rFonts w:ascii="Century" w:hAnsi="Century"/>
        </w:rPr>
        <w:t xml:space="preserve">9 veintinueve </w:t>
      </w:r>
      <w:r w:rsidR="00EB7249">
        <w:rPr>
          <w:rFonts w:ascii="Century" w:hAnsi="Century"/>
        </w:rPr>
        <w:t xml:space="preserve">de junio del año </w:t>
      </w:r>
      <w:r w:rsidR="00EE55BF">
        <w:rPr>
          <w:rFonts w:ascii="Century" w:hAnsi="Century"/>
        </w:rPr>
        <w:t xml:space="preserve">2018 dos mil dieciocho, </w:t>
      </w:r>
      <w:r w:rsidR="00E1257C" w:rsidRPr="00E1257C">
        <w:rPr>
          <w:rFonts w:ascii="Century" w:hAnsi="Century"/>
        </w:rPr>
        <w:t>a las 1</w:t>
      </w:r>
      <w:r>
        <w:rPr>
          <w:rFonts w:ascii="Century" w:hAnsi="Century"/>
        </w:rPr>
        <w:t>2</w:t>
      </w:r>
      <w:r w:rsidR="00E1257C" w:rsidRPr="00E1257C">
        <w:rPr>
          <w:rFonts w:ascii="Century" w:hAnsi="Century"/>
        </w:rPr>
        <w:t>:</w:t>
      </w:r>
      <w:r>
        <w:rPr>
          <w:rFonts w:ascii="Century" w:hAnsi="Century"/>
        </w:rPr>
        <w:t>0</w:t>
      </w:r>
      <w:r w:rsidR="00E1257C" w:rsidRPr="00E1257C">
        <w:rPr>
          <w:rFonts w:ascii="Century" w:hAnsi="Century"/>
        </w:rPr>
        <w:t xml:space="preserve">0 </w:t>
      </w:r>
      <w:r>
        <w:rPr>
          <w:rFonts w:ascii="Century" w:hAnsi="Century"/>
        </w:rPr>
        <w:t>doce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B7249">
        <w:rPr>
          <w:rFonts w:ascii="Century" w:hAnsi="Century"/>
        </w:rPr>
        <w:t>--</w:t>
      </w:r>
      <w:r>
        <w:rPr>
          <w:rFonts w:ascii="Century" w:hAnsi="Century"/>
        </w:rPr>
        <w:t>--------</w:t>
      </w:r>
    </w:p>
    <w:p w14:paraId="037E278C" w14:textId="587DF5F7" w:rsidR="00E1257C" w:rsidRDefault="00E1257C" w:rsidP="00E1257C">
      <w:pPr>
        <w:spacing w:line="360" w:lineRule="auto"/>
        <w:ind w:firstLine="709"/>
        <w:jc w:val="both"/>
        <w:rPr>
          <w:rFonts w:ascii="Century" w:hAnsi="Century"/>
          <w:b/>
          <w:bCs/>
          <w:iCs/>
        </w:rPr>
      </w:pPr>
    </w:p>
    <w:p w14:paraId="7351DAF8" w14:textId="77777777" w:rsidR="000917DD" w:rsidRPr="00E1257C" w:rsidRDefault="000917DD"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77777777" w:rsidR="00EE55BF" w:rsidRPr="007D0C4C" w:rsidRDefault="00EE55BF" w:rsidP="00EE55B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w:t>
      </w:r>
      <w:r w:rsidRPr="007D0C4C">
        <w:lastRenderedPageBreak/>
        <w:t xml:space="preserve">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40ED89F3"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917DD">
        <w:rPr>
          <w:rFonts w:ascii="Century" w:hAnsi="Century"/>
          <w:lang w:val="es-MX"/>
        </w:rPr>
        <w:t xml:space="preserve">12 doce de febrero del año </w:t>
      </w:r>
      <w:r w:rsidRPr="00E1257C">
        <w:rPr>
          <w:rFonts w:ascii="Century" w:hAnsi="Century"/>
          <w:lang w:val="es-MX"/>
        </w:rPr>
        <w:t>201</w:t>
      </w:r>
      <w:r w:rsidR="00EE55BF">
        <w:rPr>
          <w:rFonts w:ascii="Century" w:hAnsi="Century"/>
          <w:lang w:val="es-MX"/>
        </w:rPr>
        <w:t>8 dos mil dieciocho</w:t>
      </w:r>
      <w:r w:rsidRPr="00E1257C">
        <w:rPr>
          <w:rFonts w:ascii="Century" w:hAnsi="Century"/>
          <w:lang w:val="es-MX"/>
        </w:rPr>
        <w:t xml:space="preserve"> y la demanda fue presentada el </w:t>
      </w:r>
      <w:r w:rsidR="000917DD">
        <w:rPr>
          <w:rFonts w:ascii="Century" w:hAnsi="Century"/>
          <w:lang w:val="es-MX"/>
        </w:rPr>
        <w:t xml:space="preserve">23 veintitrés de marzo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3EDD448" w:rsidR="00E1257C" w:rsidRPr="00E1257C" w:rsidRDefault="00E1257C" w:rsidP="000917DD">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0917DD">
        <w:rPr>
          <w:b/>
        </w:rPr>
        <w:t>T 5783036 (Letra T cinco siete ocho tres cero tres seis</w:t>
      </w:r>
      <w:r w:rsidR="000917DD" w:rsidRPr="00E1257C">
        <w:rPr>
          <w:b/>
        </w:rPr>
        <w:t xml:space="preserve">) </w:t>
      </w:r>
      <w:r w:rsidR="000917DD">
        <w:t>levantada en fecha 12 doce de febrero del año 2018 dos mil dieciocho</w:t>
      </w:r>
      <w:r w:rsidRPr="002C60AB">
        <w:t>; la q</w:t>
      </w:r>
      <w:r w:rsidRPr="00E1257C">
        <w:t>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B7426B">
        <w:t>---</w:t>
      </w:r>
      <w:r w:rsidR="00E47E49">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w:t>
      </w:r>
      <w:r w:rsidRPr="00E1257C">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C79E54B" w14:textId="48F403F2" w:rsidR="000917DD"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547961">
        <w:rPr>
          <w:rFonts w:ascii="Century" w:hAnsi="Century"/>
        </w:rPr>
        <w:t xml:space="preserve">argumenta </w:t>
      </w:r>
      <w:r w:rsidR="000917DD">
        <w:rPr>
          <w:rFonts w:ascii="Century" w:hAnsi="Century"/>
        </w:rPr>
        <w:t>que se actualiza</w:t>
      </w:r>
      <w:r w:rsidR="00547961">
        <w:rPr>
          <w:rFonts w:ascii="Century" w:hAnsi="Century"/>
        </w:rPr>
        <w:t>n</w:t>
      </w:r>
      <w:r w:rsidR="000917DD">
        <w:rPr>
          <w:rFonts w:ascii="Century" w:hAnsi="Century"/>
        </w:rPr>
        <w:t xml:space="preserve"> la</w:t>
      </w:r>
      <w:r w:rsidR="00547961">
        <w:rPr>
          <w:rFonts w:ascii="Century" w:hAnsi="Century"/>
        </w:rPr>
        <w:t>s</w:t>
      </w:r>
      <w:r w:rsidR="000917DD">
        <w:rPr>
          <w:rFonts w:ascii="Century" w:hAnsi="Century"/>
        </w:rPr>
        <w:t xml:space="preserve"> causal</w:t>
      </w:r>
      <w:r w:rsidR="00547961">
        <w:rPr>
          <w:rFonts w:ascii="Century" w:hAnsi="Century"/>
        </w:rPr>
        <w:t>es</w:t>
      </w:r>
      <w:r w:rsidR="000917DD">
        <w:rPr>
          <w:rFonts w:ascii="Century" w:hAnsi="Century"/>
        </w:rPr>
        <w:t xml:space="preserve"> de improcedencia prevista</w:t>
      </w:r>
      <w:r w:rsidR="00547961">
        <w:rPr>
          <w:rFonts w:ascii="Century" w:hAnsi="Century"/>
        </w:rPr>
        <w:t>s</w:t>
      </w:r>
      <w:r w:rsidR="000917DD">
        <w:rPr>
          <w:rFonts w:ascii="Century" w:hAnsi="Century"/>
        </w:rPr>
        <w:t xml:space="preserve"> en la</w:t>
      </w:r>
      <w:r w:rsidR="00547961">
        <w:rPr>
          <w:rFonts w:ascii="Century" w:hAnsi="Century"/>
        </w:rPr>
        <w:t>s</w:t>
      </w:r>
      <w:r w:rsidR="000917DD">
        <w:rPr>
          <w:rFonts w:ascii="Century" w:hAnsi="Century"/>
        </w:rPr>
        <w:t xml:space="preserve"> fracci</w:t>
      </w:r>
      <w:r w:rsidR="00547961">
        <w:rPr>
          <w:rFonts w:ascii="Century" w:hAnsi="Century"/>
        </w:rPr>
        <w:t>ones</w:t>
      </w:r>
      <w:r w:rsidR="000917DD">
        <w:rPr>
          <w:rFonts w:ascii="Century" w:hAnsi="Century"/>
        </w:rPr>
        <w:t xml:space="preserve"> I y VI, relacionada con el 262 fracción II del Código de Procedimiento y Justicia Administrativa para el Estado y los Municipios de Guanajuato, al concluir que la boleta de infracción impugnada, no afecta el interés jurídico de la parte demandante. -------------</w:t>
      </w:r>
      <w:r w:rsidR="00547961">
        <w:rPr>
          <w:rFonts w:ascii="Century" w:hAnsi="Century"/>
        </w:rPr>
        <w:t>-----------------------------------------------------------------------</w:t>
      </w:r>
      <w:r w:rsidR="000917DD">
        <w:rPr>
          <w:rFonts w:ascii="Century" w:hAnsi="Century"/>
        </w:rPr>
        <w:t>----</w:t>
      </w:r>
    </w:p>
    <w:p w14:paraId="323FA66F" w14:textId="77777777" w:rsidR="000917DD" w:rsidRDefault="000917DD" w:rsidP="00BA3253">
      <w:pPr>
        <w:spacing w:line="360" w:lineRule="auto"/>
        <w:ind w:firstLine="709"/>
        <w:jc w:val="both"/>
        <w:rPr>
          <w:rFonts w:ascii="Century" w:hAnsi="Century"/>
        </w:rPr>
      </w:pPr>
    </w:p>
    <w:p w14:paraId="62C8DC9A" w14:textId="78C5AA2F" w:rsidR="000917DD" w:rsidRDefault="000917DD" w:rsidP="000917DD">
      <w:pPr>
        <w:pStyle w:val="SENTENCIAS"/>
      </w:pPr>
      <w:r>
        <w:t xml:space="preserve">Causal de improcedencia que NO SE ACTUALIZA, de acuerdo a las siguientes consideraciones: el acta de infracción impugnada  </w:t>
      </w:r>
      <w:r>
        <w:rPr>
          <w:b/>
        </w:rPr>
        <w:t>T 5783036 (Letra T cinco siete ocho tres cero tres seis</w:t>
      </w:r>
      <w:r w:rsidRPr="00E1257C">
        <w:rPr>
          <w:b/>
        </w:rPr>
        <w:t xml:space="preserve">) </w:t>
      </w:r>
      <w:r>
        <w:t xml:space="preserve">levantada en fecha 12 doce de febrero del año 2018 dos mil dieciocho, </w:t>
      </w:r>
      <w:r w:rsidR="00946B3D">
        <w:t xml:space="preserve">si bien es cierto de la misma no se desprenden los datos personales del infractor, en autos quedó acreditado, de acuerdo al informe proporcionado por la autoridad demandada, </w:t>
      </w:r>
      <w:r w:rsidR="00547961">
        <w:t>por</w:t>
      </w:r>
      <w:r w:rsidR="00946B3D">
        <w:t xml:space="preserve"> el cual comunica los hechos de los </w:t>
      </w:r>
      <w:r w:rsidR="00547961">
        <w:t>que</w:t>
      </w:r>
      <w:r w:rsidR="00946B3D">
        <w:t xml:space="preserve"> tuvo conocimiento en el levantamiento del folio de infracción, </w:t>
      </w:r>
      <w:r w:rsidR="00547961">
        <w:t xml:space="preserve">así como </w:t>
      </w:r>
      <w:r w:rsidR="00946B3D">
        <w:t xml:space="preserve">de la copia adjunta a su escrito de cumplimiento </w:t>
      </w:r>
      <w:r w:rsidR="00547961">
        <w:t xml:space="preserve">del que </w:t>
      </w:r>
      <w:r w:rsidR="00946B3D">
        <w:t xml:space="preserve">se desprende que como garantía de pago, fue retenida la tarjeta de circulación, y éste documento se encuentra a nombre de </w:t>
      </w:r>
      <w:r w:rsidR="00E8638B">
        <w:t>(.....)</w:t>
      </w:r>
      <w:r w:rsidR="00946B3D">
        <w:t>, quien es precisamente la parte actora en el presente juicio de nulidad.-------------------</w:t>
      </w:r>
    </w:p>
    <w:p w14:paraId="619F3B32" w14:textId="3B990CBB" w:rsidR="00946B3D" w:rsidRDefault="00946B3D" w:rsidP="000917DD">
      <w:pPr>
        <w:pStyle w:val="SENTENCIAS"/>
      </w:pPr>
    </w:p>
    <w:p w14:paraId="73E60118" w14:textId="7F6E944D" w:rsidR="00946B3D" w:rsidRDefault="00946B3D" w:rsidP="00946B3D">
      <w:pPr>
        <w:pStyle w:val="SENTENCIAS"/>
      </w:pPr>
      <w:r>
        <w:t xml:space="preserve">En tal sentido, con dicho documento (tarjeta de circulación), se tiene la presunción de que el actor es propietario del vehículo con el cual se cometió la </w:t>
      </w:r>
      <w:r w:rsidR="00411F83">
        <w:t xml:space="preserve">supuesta </w:t>
      </w:r>
      <w:r>
        <w:t xml:space="preserve">infracción, aunado a lo anterior, dado que además le fue retenida la tarjeta de circulación, es que el ciudadano </w:t>
      </w:r>
      <w:r w:rsidR="00E8638B">
        <w:t>(.....)</w:t>
      </w:r>
      <w:r>
        <w:t>, cuenta con interés jurídico para interponer el juicio que no ocupa. Lo anterior se apoya en el siguiente criterio: 192923. VIII.1o.34 C. Tribunales Colegiados de Circuito. Novena Época. Semanario Judicial de la Federación y su Gaceta. Tomo X, Noviembre de 1999, Pág. 1037.</w:t>
      </w:r>
      <w:r w:rsidR="00411F83">
        <w:t xml:space="preserve"> ----------------------------------------------------</w:t>
      </w:r>
    </w:p>
    <w:p w14:paraId="7CA54174" w14:textId="77777777" w:rsidR="00946B3D" w:rsidRDefault="00946B3D" w:rsidP="000917DD">
      <w:pPr>
        <w:pStyle w:val="SENTENCIAS"/>
      </w:pPr>
    </w:p>
    <w:p w14:paraId="479E8112" w14:textId="77777777" w:rsidR="00946B3D" w:rsidRDefault="00946B3D" w:rsidP="00946B3D">
      <w:pPr>
        <w:pStyle w:val="TESISYJURIS"/>
      </w:pPr>
      <w:r w:rsidRPr="00946B3D">
        <w:rPr>
          <w:sz w:val="22"/>
        </w:rPr>
        <w:lastRenderedPageBreak/>
        <w:t xml:space="preserve">VEHÍCULOS. LA TARJETA DE CIRCULACIÓN O COPIA CERTIFICADA DE LA MISMA, SON DOCUMENTOS IDÓNEOS PARA ACREDITAR LA PROPIEDAD Y POSESIÓN Y EL INTERÉS JURÍDICO PARA PROMOVER EL JUICIO DE AMPARO. El interés jurídico se traduce en la existencia de un derecho subjetivo jurídicamente tutelado y la posterior violación o desconocimiento del mismo, lo que configura uno de los presupuestos para promover el juicio de garantías en los términos de lo que establecen los artículos 4o. y 73, fracción V de la Ley de Amparo. Es así que para determinar cuál es el derecho jurídicamente protegido, debe estarse a la naturaleza del acto que se reclama, y de ser éste el embargo de un vehículo automotriz, el referido interés jurídico se demuestra fehacientemente con datos inequívocos, tales como la exhibición de la factura que ampare la propiedad o algún otro documento que se le equipare, como lo es la tarjeta de circulación expedida a nombre del peticionario de garantías, o copia certificada de la misma, siempre que sea anterior a la fecha del embargo y se encuentre vigente, pues de ésta se desprende que el quejoso tiene la posesión y propiedad actual de los bienes, por ser un documento público que constata plenamente que el bien mueble está inscrito ante las autoridades administrativas correspondientes y a nombre de determinada persona, y que ésta se encuentra reconocida como propietaria ante las oficinas recaudadoras; aunado al hecho de que son documentos públicos, dotados de valor probatorio pleno en términos del artículo 202 del Código Federal de Procedimientos Civiles, de aplicación supletoria a la Ley de Amparo. PRIMER TRIBUNAL COLEGIADO DEL OCTAVO CIRCUITO. Amparo en revisión 896/98. Gerardo Hernández Plata. 13 de julio de 1999. Unanimidad de votos. Ponente: Jean Claude Tron Petit. Secretario: Alfredo A. Martínez Jiménez. Nota: Esta tesis contendió en la contradicción 153/2006-PS resuelta por la Primera Sala, de la que derivó la tesis 1a./J. 61/2007, que aparece publicada en el Semanario Judicial de la Federación y su Gaceta, Novena Época, Tomo XXVI, julio de 2007, página 175, con el rubro: "TARJETA DE CIRCULACIÓN VEHICULAR. NO ES UN DOCUMENTO IDÓNEO, POR SÍ MISMO, PARA ACREDITAR EL INTERÉS JURÍDICO DE QUIEN PROMUEVE EL JUICIO DE AMPARO EN CALIDAD DE PROPIETARIO DEL VEHÍCULO AUTOMOTRIZ A QUE SE REFIERE." </w:t>
      </w:r>
    </w:p>
    <w:p w14:paraId="71E6FA2A" w14:textId="2E906B98" w:rsidR="00946B3D" w:rsidRDefault="00946B3D" w:rsidP="00946B3D">
      <w:pPr>
        <w:pStyle w:val="TESISYJURIS"/>
      </w:pPr>
    </w:p>
    <w:p w14:paraId="757C7185" w14:textId="77777777" w:rsidR="00946B3D" w:rsidRDefault="00946B3D" w:rsidP="00946B3D">
      <w:pPr>
        <w:pStyle w:val="TESISYJURIS"/>
      </w:pPr>
    </w:p>
    <w:p w14:paraId="24A41ABF" w14:textId="77777777" w:rsidR="00946B3D" w:rsidRPr="00B352C4" w:rsidRDefault="00946B3D" w:rsidP="00946B3D">
      <w:pPr>
        <w:pStyle w:val="RESOLUCIONES"/>
      </w:pPr>
      <w:r>
        <w:t>R</w:t>
      </w:r>
      <w:r w:rsidRPr="00B352C4">
        <w:t xml:space="preserve">especto a la causal de improcedencia </w:t>
      </w:r>
      <w:r>
        <w:t>determinada</w:t>
      </w:r>
      <w:r w:rsidRPr="00B352C4">
        <w:t xml:space="preserve"> en la fracción VI del artículo 261 del </w:t>
      </w:r>
      <w:r>
        <w:t>c</w:t>
      </w:r>
      <w:r w:rsidRPr="00B352C4">
        <w:t xml:space="preserve">ódigo de la materia, </w:t>
      </w:r>
      <w:r>
        <w:t xml:space="preserve">misma </w:t>
      </w:r>
      <w:r w:rsidRPr="00B352C4">
        <w:t xml:space="preserve">que </w:t>
      </w:r>
      <w:r>
        <w:t>refiere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ésta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46A2CA55" w14:textId="77777777" w:rsidR="00946B3D" w:rsidRDefault="00946B3D" w:rsidP="00946B3D">
      <w:pPr>
        <w:pStyle w:val="Default"/>
        <w:rPr>
          <w:color w:val="auto"/>
          <w:sz w:val="26"/>
          <w:szCs w:val="26"/>
        </w:rPr>
      </w:pPr>
    </w:p>
    <w:p w14:paraId="6E38FA84" w14:textId="77777777" w:rsidR="00946B3D" w:rsidRDefault="00946B3D" w:rsidP="00946B3D">
      <w:pPr>
        <w:pStyle w:val="SENTENCIAS"/>
      </w:pPr>
      <w:r>
        <w:rPr>
          <w:lang w:val="es-MX"/>
        </w:rPr>
        <w:t>Al no actualizarse las causales de improcedencia invocadas por la demandada y</w:t>
      </w:r>
      <w:r>
        <w:t xml:space="preserve"> de oficio </w:t>
      </w:r>
      <w:r w:rsidRPr="004205B2">
        <w:t>esta autoridad</w:t>
      </w:r>
      <w:r w:rsidRPr="00E1257C">
        <w:t xml:space="preserve"> </w:t>
      </w:r>
      <w:r>
        <w:t>considera</w:t>
      </w:r>
      <w:r w:rsidRPr="00E1257C">
        <w:t xml:space="preserve"> que no se actualiza ninguna de las previstas en el citado artículo 261, por lo que es procedente el estudio de </w:t>
      </w:r>
      <w:r w:rsidRPr="00E1257C">
        <w:lastRenderedPageBreak/>
        <w:t>los conceptos de impugnación esgrimidos en la demanda</w:t>
      </w:r>
      <w:r>
        <w:t>; no sin antes fijar los puntos controvertidos en la presente causa administrativa</w:t>
      </w:r>
      <w:r w:rsidRPr="00E1257C">
        <w:t xml:space="preserve">. </w:t>
      </w:r>
      <w:r>
        <w:t>-------------------------</w:t>
      </w:r>
    </w:p>
    <w:p w14:paraId="462C90C3" w14:textId="77777777" w:rsidR="00946B3D" w:rsidRDefault="00946B3D" w:rsidP="00E1257C">
      <w:pPr>
        <w:spacing w:line="360" w:lineRule="auto"/>
        <w:ind w:firstLine="709"/>
        <w:jc w:val="both"/>
        <w:rPr>
          <w:rFonts w:ascii="Century" w:hAnsi="Century"/>
          <w:b/>
          <w:bCs/>
          <w:iCs/>
        </w:rPr>
      </w:pPr>
    </w:p>
    <w:p w14:paraId="57A5CD3F" w14:textId="76D4361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19F564B4"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E2F6B">
        <w:rPr>
          <w:rFonts w:ascii="Century" w:hAnsi="Century"/>
        </w:rPr>
        <w:t>en fecha</w:t>
      </w:r>
      <w:r w:rsidR="007A6E2D">
        <w:rPr>
          <w:rFonts w:ascii="Century" w:hAnsi="Century"/>
        </w:rPr>
        <w:t xml:space="preserve"> </w:t>
      </w:r>
      <w:r w:rsidR="00946B3D">
        <w:rPr>
          <w:rFonts w:ascii="Century" w:hAnsi="Century"/>
        </w:rPr>
        <w:t xml:space="preserve">12 doce de febrero del año </w:t>
      </w:r>
      <w:r w:rsidR="007A6E2D">
        <w:rPr>
          <w:rFonts w:ascii="Century" w:hAnsi="Century"/>
        </w:rPr>
        <w:t xml:space="preserve">2018 dos mil dieciocho, </w:t>
      </w:r>
      <w:r w:rsidR="002C60AB">
        <w:rPr>
          <w:rFonts w:ascii="Century" w:hAnsi="Century"/>
        </w:rPr>
        <w:t>e</w:t>
      </w:r>
      <w:r w:rsidR="00631FC3">
        <w:rPr>
          <w:rFonts w:ascii="Century" w:hAnsi="Century"/>
        </w:rPr>
        <w:t>l agente de tránsito demandad</w:t>
      </w:r>
      <w:r w:rsidR="002C60AB">
        <w:rPr>
          <w:rFonts w:ascii="Century" w:hAnsi="Century"/>
        </w:rPr>
        <w:t>o</w:t>
      </w:r>
      <w:r w:rsidR="00631FC3">
        <w:rPr>
          <w:rFonts w:ascii="Century" w:hAnsi="Century"/>
        </w:rPr>
        <w:t>, l</w:t>
      </w:r>
      <w:r w:rsidRPr="00E1257C">
        <w:rPr>
          <w:rFonts w:ascii="Century" w:hAnsi="Century"/>
        </w:rPr>
        <w:t xml:space="preserve">evantó </w:t>
      </w:r>
      <w:r w:rsidR="004E2F6B">
        <w:rPr>
          <w:rFonts w:ascii="Century" w:hAnsi="Century"/>
        </w:rPr>
        <w:t xml:space="preserve">el acta de infracción </w:t>
      </w:r>
      <w:r w:rsidR="00946B3D">
        <w:rPr>
          <w:rFonts w:ascii="Century" w:hAnsi="Century"/>
          <w:b/>
        </w:rPr>
        <w:t>T 5783036 (Letra T cinco siete ocho tres cero tres seis</w:t>
      </w:r>
      <w:r w:rsidR="00946B3D" w:rsidRPr="00E1257C">
        <w:rPr>
          <w:rFonts w:ascii="Century" w:hAnsi="Century"/>
          <w:b/>
        </w:rPr>
        <w:t>)</w:t>
      </w:r>
      <w:r w:rsidR="004E2F6B">
        <w:rPr>
          <w:rFonts w:ascii="Century" w:hAnsi="Century"/>
        </w:rPr>
        <w:t xml:space="preserve">, la cual </w:t>
      </w:r>
      <w:r w:rsidR="007A6E2D">
        <w:rPr>
          <w:rFonts w:ascii="Century" w:hAnsi="Century"/>
        </w:rPr>
        <w:t xml:space="preserve">el actor </w:t>
      </w:r>
      <w:r w:rsidR="004E2F6B">
        <w:rPr>
          <w:rFonts w:ascii="Century" w:hAnsi="Century"/>
        </w:rPr>
        <w:t>la considera ilegal, por lo que acude a demandar su nulidad. ---------------</w:t>
      </w:r>
      <w:r w:rsidR="007A6E2D">
        <w:rPr>
          <w:rFonts w:ascii="Century" w:hAnsi="Century"/>
        </w:rPr>
        <w:t>--------</w:t>
      </w:r>
      <w:r w:rsidR="00E47E49">
        <w:rPr>
          <w:rFonts w:ascii="Century" w:hAnsi="Century"/>
        </w:rPr>
        <w:t>-----------</w:t>
      </w:r>
      <w:r w:rsidR="007A6E2D">
        <w:rPr>
          <w:rFonts w:ascii="Century" w:hAnsi="Century"/>
        </w:rPr>
        <w:t>--------------------</w:t>
      </w:r>
      <w:r w:rsidR="004E2F6B">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477D5A6D" w:rsidR="00E1257C" w:rsidRPr="00E1257C" w:rsidRDefault="00E1257C" w:rsidP="00A368A9">
      <w:pPr>
        <w:pStyle w:val="SENTENCIAS"/>
      </w:pPr>
      <w:r w:rsidRPr="00E1257C">
        <w:t xml:space="preserve">Así las cosas, la “litis” planteada se hace consistir en determinar la legalidad o ilegalidad del acta de infracción con número </w:t>
      </w:r>
      <w:r w:rsidR="00A368A9">
        <w:rPr>
          <w:b/>
        </w:rPr>
        <w:t>T 5783036 (Letra T cinco siete ocho tres cero tres seis</w:t>
      </w:r>
      <w:r w:rsidR="00A368A9" w:rsidRPr="00E1257C">
        <w:rPr>
          <w:b/>
        </w:rPr>
        <w:t xml:space="preserve">) </w:t>
      </w:r>
      <w:r w:rsidR="00411F83">
        <w:t>de</w:t>
      </w:r>
      <w:r w:rsidR="00A368A9">
        <w:t xml:space="preserve"> fecha 12 doce de febrero del año 2018 dos mil dieciocho</w:t>
      </w:r>
      <w:r w:rsidR="00681A81" w:rsidRPr="00E47E49">
        <w:t>. --------------</w:t>
      </w:r>
      <w:r w:rsidR="00681A81">
        <w:t>---------</w:t>
      </w:r>
      <w:r w:rsidRPr="00E1257C">
        <w:t>---</w:t>
      </w:r>
      <w:r w:rsidR="002C60AB">
        <w:t>------------</w:t>
      </w:r>
      <w:r w:rsidRPr="00E1257C">
        <w:t>------</w:t>
      </w:r>
      <w:r w:rsidR="00411F83">
        <w:t>----</w:t>
      </w:r>
      <w:r w:rsidRPr="00E1257C">
        <w:t>--</w:t>
      </w:r>
      <w:r w:rsidR="00411F83">
        <w:t>-------------</w:t>
      </w:r>
      <w:r w:rsidRPr="00E1257C">
        <w:t>-----------</w:t>
      </w:r>
      <w:r w:rsidR="00E47E49">
        <w:t>----------</w:t>
      </w:r>
      <w:r w:rsidR="00A368A9">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698F66ED"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25217199" w14:textId="50CF59A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En tal sentido, una vez analizado </w:t>
      </w:r>
      <w:r w:rsidR="00A368A9">
        <w:rPr>
          <w:rFonts w:ascii="Century" w:hAnsi="Century"/>
        </w:rPr>
        <w:t xml:space="preserve">el ÚNICO concepto de impugnación, éste </w:t>
      </w:r>
      <w:r w:rsidRPr="00E1257C">
        <w:rPr>
          <w:rFonts w:ascii="Century" w:hAnsi="Century"/>
        </w:rPr>
        <w:t xml:space="preserve">resulta fundado y suficiente para decretar la NULIDAD TOTAL del acta impugnada con base en las siguientes consideraciones: </w:t>
      </w:r>
      <w:r>
        <w:rPr>
          <w:rFonts w:ascii="Century" w:hAnsi="Century"/>
        </w:rPr>
        <w:t>------------</w:t>
      </w:r>
      <w:r w:rsidR="00FA421D">
        <w:rPr>
          <w:rFonts w:ascii="Century" w:hAnsi="Century"/>
        </w:rPr>
        <w:t>--------------</w:t>
      </w:r>
      <w:r>
        <w:rPr>
          <w:rFonts w:ascii="Century" w:hAnsi="Century"/>
        </w:rPr>
        <w:t>--</w:t>
      </w:r>
      <w:r w:rsidR="00A368A9">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2B3B511F" w:rsidR="00BA229A" w:rsidRDefault="00BA229A" w:rsidP="00BA229A">
      <w:pPr>
        <w:spacing w:line="360" w:lineRule="auto"/>
        <w:ind w:firstLine="709"/>
        <w:jc w:val="both"/>
        <w:rPr>
          <w:rFonts w:ascii="Century" w:hAnsi="Century"/>
        </w:rPr>
      </w:pPr>
      <w:r>
        <w:rPr>
          <w:rFonts w:ascii="Century" w:hAnsi="Century"/>
        </w:rPr>
        <w:t xml:space="preserve">La parte actora </w:t>
      </w:r>
      <w:r w:rsidR="00FA421D">
        <w:rPr>
          <w:rFonts w:ascii="Century" w:hAnsi="Century"/>
        </w:rPr>
        <w:t>argumenta</w:t>
      </w:r>
      <w:r>
        <w:rPr>
          <w:rFonts w:ascii="Century" w:hAnsi="Century"/>
        </w:rPr>
        <w:t xml:space="preserve"> lo siguiente:</w:t>
      </w:r>
      <w:r w:rsidR="00FA421D">
        <w:rPr>
          <w:rFonts w:ascii="Century" w:hAnsi="Century"/>
        </w:rPr>
        <w:t xml:space="preserve"> -------------------------------------------</w:t>
      </w:r>
    </w:p>
    <w:p w14:paraId="1A042DDA" w14:textId="77777777" w:rsidR="00A368A9" w:rsidRDefault="00BA229A" w:rsidP="00A368A9">
      <w:pPr>
        <w:spacing w:line="360" w:lineRule="auto"/>
        <w:ind w:left="708"/>
        <w:jc w:val="both"/>
        <w:rPr>
          <w:rFonts w:ascii="Century" w:hAnsi="Century"/>
          <w:i/>
          <w:sz w:val="20"/>
        </w:rPr>
      </w:pPr>
      <w:r w:rsidRPr="00A368A9">
        <w:rPr>
          <w:rFonts w:ascii="Century" w:hAnsi="Century"/>
          <w:i/>
          <w:sz w:val="20"/>
        </w:rPr>
        <w:t xml:space="preserve">[…] </w:t>
      </w:r>
      <w:r w:rsidR="00A368A9">
        <w:rPr>
          <w:rFonts w:ascii="Century" w:hAnsi="Century"/>
          <w:i/>
          <w:sz w:val="20"/>
        </w:rPr>
        <w:t>niego lisa y llanamente haber incurrido en los hechos que el agente demandado hace constar en su acta de infracción impugnada</w:t>
      </w:r>
      <w:r w:rsidR="00E47E49" w:rsidRPr="00A368A9">
        <w:rPr>
          <w:rFonts w:ascii="Century" w:hAnsi="Century"/>
          <w:i/>
          <w:sz w:val="20"/>
        </w:rPr>
        <w:t xml:space="preserve"> […] </w:t>
      </w:r>
    </w:p>
    <w:p w14:paraId="0F6CE6FD" w14:textId="12C13FFD" w:rsidR="00A368A9" w:rsidRDefault="00A368A9" w:rsidP="00A368A9">
      <w:pPr>
        <w:spacing w:line="360" w:lineRule="auto"/>
        <w:ind w:left="708"/>
        <w:jc w:val="both"/>
        <w:rPr>
          <w:rFonts w:ascii="Century" w:hAnsi="Century"/>
          <w:i/>
          <w:sz w:val="20"/>
        </w:rPr>
      </w:pPr>
      <w:r w:rsidRPr="00A368A9">
        <w:rPr>
          <w:rFonts w:ascii="Century" w:hAnsi="Century"/>
          <w:i/>
          <w:sz w:val="20"/>
        </w:rPr>
        <w:t xml:space="preserve">[…] </w:t>
      </w:r>
      <w:r>
        <w:rPr>
          <w:rFonts w:ascii="Century" w:hAnsi="Century"/>
          <w:i/>
          <w:sz w:val="20"/>
        </w:rPr>
        <w:t xml:space="preserve"> omite señalar las circunstancias especiales motivos o razones que haya tomado en cuenta para determinar que se haya cometido dicha infracción, es decir el demandado no es en absoluto, claro preciso y exhaustivo en señalar circunstancias de modo, tiempo y lugar, y aún mas resulta claro que la demandado no precisa en ninguna forma en cuanto a su pretendida motivación, siendo que es obligación de la autoridad ahora demandada indicar con claridad la correcta motivación derivada de los hechos que ocurrieron y por lo que supuestamente me ha hecho merecedor del acta de infracción que ahora impugno.</w:t>
      </w:r>
    </w:p>
    <w:p w14:paraId="1AC07FB7" w14:textId="0A0C87B8" w:rsidR="00A368A9" w:rsidRDefault="00A368A9" w:rsidP="00A368A9">
      <w:pPr>
        <w:spacing w:line="360" w:lineRule="auto"/>
        <w:ind w:left="708"/>
        <w:jc w:val="both"/>
        <w:rPr>
          <w:rFonts w:ascii="Century" w:hAnsi="Century"/>
          <w:i/>
          <w:sz w:val="20"/>
        </w:rPr>
      </w:pPr>
      <w:r>
        <w:rPr>
          <w:rFonts w:ascii="Century" w:hAnsi="Century"/>
          <w:i/>
          <w:sz w:val="20"/>
        </w:rPr>
        <w:t xml:space="preserve">La autoridad no se ajustó al principio de legalidad, </w:t>
      </w:r>
      <w:r w:rsidRPr="00A368A9">
        <w:rPr>
          <w:rFonts w:ascii="Century" w:hAnsi="Century"/>
          <w:i/>
          <w:sz w:val="20"/>
        </w:rPr>
        <w:t>[…]</w:t>
      </w:r>
      <w:r>
        <w:rPr>
          <w:rFonts w:ascii="Century" w:hAnsi="Century"/>
          <w:i/>
          <w:sz w:val="20"/>
        </w:rPr>
        <w:t xml:space="preserve"> jamás se identificó ante el suscrito [</w:t>
      </w:r>
      <w:r w:rsidRPr="00A368A9">
        <w:rPr>
          <w:rFonts w:ascii="Century" w:hAnsi="Century"/>
          <w:i/>
          <w:sz w:val="20"/>
        </w:rPr>
        <w:t>…]</w:t>
      </w:r>
    </w:p>
    <w:p w14:paraId="441FF481" w14:textId="2C921D11" w:rsidR="00A368A9" w:rsidRPr="00A368A9" w:rsidRDefault="00A368A9" w:rsidP="00A368A9">
      <w:pPr>
        <w:spacing w:line="360" w:lineRule="auto"/>
        <w:ind w:left="708"/>
        <w:jc w:val="both"/>
        <w:rPr>
          <w:rFonts w:ascii="Century" w:hAnsi="Century"/>
          <w:i/>
          <w:sz w:val="20"/>
        </w:rPr>
      </w:pPr>
      <w:r w:rsidRPr="00A368A9">
        <w:rPr>
          <w:rFonts w:ascii="Century" w:hAnsi="Century"/>
          <w:i/>
          <w:sz w:val="20"/>
        </w:rPr>
        <w:t>[…]</w:t>
      </w:r>
      <w:r>
        <w:rPr>
          <w:rFonts w:ascii="Century" w:hAnsi="Century"/>
          <w:i/>
          <w:sz w:val="20"/>
        </w:rPr>
        <w:t xml:space="preserve"> pues e l agente de tránsito municipal no señala el carril por el que el suscrito circulaba y así mismo por el que el circulaba, </w:t>
      </w:r>
      <w:r w:rsidRPr="00A368A9">
        <w:rPr>
          <w:rFonts w:ascii="Century" w:hAnsi="Century"/>
          <w:i/>
          <w:sz w:val="20"/>
        </w:rPr>
        <w:t>[…]</w:t>
      </w:r>
      <w:r>
        <w:rPr>
          <w:rFonts w:ascii="Century" w:hAnsi="Century"/>
          <w:i/>
          <w:sz w:val="20"/>
        </w:rPr>
        <w:t xml:space="preserve"> no siendo este el medio idóneo para determinar la velocidad del vehículo </w:t>
      </w:r>
      <w:r w:rsidRPr="00A368A9">
        <w:rPr>
          <w:rFonts w:ascii="Century" w:hAnsi="Century"/>
          <w:i/>
          <w:sz w:val="20"/>
        </w:rPr>
        <w:t>[…]</w:t>
      </w:r>
    </w:p>
    <w:p w14:paraId="016DBC9E" w14:textId="128D2B21" w:rsidR="006654A8" w:rsidRDefault="006654A8" w:rsidP="006654A8">
      <w:pPr>
        <w:pStyle w:val="Prrafodelista"/>
        <w:spacing w:line="360" w:lineRule="auto"/>
        <w:ind w:left="106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3EAD7BE1" w14:textId="062654D6" w:rsidR="00A368A9" w:rsidRDefault="00BA229A" w:rsidP="00BA229A">
      <w:pPr>
        <w:spacing w:line="360" w:lineRule="auto"/>
        <w:ind w:firstLine="709"/>
        <w:jc w:val="both"/>
        <w:rPr>
          <w:rFonts w:ascii="Century" w:hAnsi="Century"/>
        </w:rPr>
      </w:pPr>
      <w:r>
        <w:rPr>
          <w:rFonts w:ascii="Century" w:hAnsi="Century"/>
        </w:rPr>
        <w:t>Por su parte</w:t>
      </w:r>
      <w:r w:rsidR="00FA421D">
        <w:rPr>
          <w:rFonts w:ascii="Century" w:hAnsi="Century"/>
        </w:rPr>
        <w:t>,</w:t>
      </w:r>
      <w:r w:rsidR="00A368A9">
        <w:rPr>
          <w:rFonts w:ascii="Century" w:hAnsi="Century"/>
        </w:rPr>
        <w:t xml:space="preserve"> la autoridad demanda niega que le asista derecho alguno a la parte actora, y señala que el acta de infracción impugnada no se encuentra expedida a nombre del actor y que éste no acredita la posesión, o ser el conductor del vehículo objeto de la infracción el día de los hechos, que los hechos narrados por el actor son meras apreciaciones subjetivas, hechos personales narrados en forma aislada, y por lo tanto no pueden valorarse conforme a derecho. -------------------------------------------------------------------------------</w:t>
      </w:r>
    </w:p>
    <w:p w14:paraId="1967A8E7" w14:textId="77777777" w:rsidR="00A368A9" w:rsidRDefault="00A368A9" w:rsidP="00BA229A">
      <w:pPr>
        <w:spacing w:line="360" w:lineRule="auto"/>
        <w:ind w:firstLine="709"/>
        <w:jc w:val="both"/>
        <w:rPr>
          <w:rFonts w:ascii="Century" w:hAnsi="Century"/>
        </w:rPr>
      </w:pPr>
    </w:p>
    <w:p w14:paraId="065092DA" w14:textId="7869371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FA421D">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250E69B8"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 xml:space="preserve">los artículos 16 de la Constitución Política de los Estados Unidos Mexicanos y 137, fracción VI, del Código de </w:t>
      </w:r>
      <w:r w:rsidRPr="00E1257C">
        <w:rPr>
          <w:rFonts w:ascii="Century" w:hAnsi="Century"/>
          <w:bCs/>
        </w:rPr>
        <w:lastRenderedPageBreak/>
        <w:t>Procedimiento y Justicia Administrativa para el Estado y los Municipios de Guanajuato, constriñen a todas las autoridades, en consecuencia, también a las municipales, a fundar y motivar sus actos. ---------------</w:t>
      </w:r>
      <w:r w:rsidR="001F5FBE">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551AF98F"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FA421D">
        <w:rPr>
          <w:rFonts w:ascii="Century" w:hAnsi="Century"/>
          <w:bCs/>
        </w:rPr>
        <w:t>conceptualiza</w:t>
      </w:r>
      <w:r w:rsidRPr="00E1257C">
        <w:rPr>
          <w:rFonts w:ascii="Century" w:hAnsi="Century"/>
          <w:bCs/>
        </w:rPr>
        <w:t xml:space="preserve">r que por fundar el acto administrativo, se entiende </w:t>
      </w:r>
      <w:r w:rsidR="00FA421D">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42C6A7F" w14:textId="41F7B616" w:rsidR="000D58AB" w:rsidRPr="00DB7749" w:rsidRDefault="000D58AB" w:rsidP="00A368A9">
      <w:pPr>
        <w:pStyle w:val="SENTENCIAS"/>
      </w:pPr>
      <w:r w:rsidRPr="00DB7749">
        <w:t xml:space="preserve">Así las cosas, de la boleta de infracción con número folio </w:t>
      </w:r>
      <w:r w:rsidR="00A368A9">
        <w:rPr>
          <w:b/>
        </w:rPr>
        <w:t>T 5783036 (Letra T cinco siete ocho tres cero tres seis</w:t>
      </w:r>
      <w:r w:rsidR="00A368A9" w:rsidRPr="00E1257C">
        <w:rPr>
          <w:b/>
        </w:rPr>
        <w:t xml:space="preserve">) </w:t>
      </w:r>
      <w:r w:rsidR="00A368A9">
        <w:t>levantada en fecha 12 doce de febrero del año 2018 dos mil dieciocho</w:t>
      </w:r>
      <w:r>
        <w:t>,</w:t>
      </w:r>
      <w:r w:rsidRPr="00DB7749">
        <w:t xml:space="preserve"> se advierte que el agente de tránsito municipal, funda su actuar en el artículo 7</w:t>
      </w:r>
      <w:r>
        <w:t>,</w:t>
      </w:r>
      <w:r w:rsidRPr="00DB7749">
        <w:t xml:space="preserve"> </w:t>
      </w:r>
      <w:r>
        <w:t xml:space="preserve">fracción </w:t>
      </w:r>
      <w:r w:rsidRPr="00DB7749">
        <w:t>VI, del Reglamento de Tránsito Municipal de León, Guanajuato, el cual dispone: -----</w:t>
      </w:r>
      <w:r>
        <w:t>-----------</w:t>
      </w:r>
      <w:r w:rsidR="00A368A9">
        <w:t>-----------</w:t>
      </w:r>
    </w:p>
    <w:p w14:paraId="06FE4BB4" w14:textId="77777777" w:rsidR="000D58AB" w:rsidRDefault="000D58AB" w:rsidP="000D58AB">
      <w:pPr>
        <w:pStyle w:val="SENTENCIAS"/>
      </w:pPr>
    </w:p>
    <w:p w14:paraId="64AAE964" w14:textId="77777777" w:rsidR="000D58AB" w:rsidRPr="00B55237" w:rsidRDefault="000D58AB" w:rsidP="000D58AB">
      <w:pPr>
        <w:pStyle w:val="TESISYJURIS"/>
        <w:rPr>
          <w:sz w:val="22"/>
        </w:rPr>
      </w:pPr>
      <w:r w:rsidRPr="00B55237">
        <w:rPr>
          <w:b/>
          <w:sz w:val="22"/>
        </w:rPr>
        <w:t xml:space="preserve">Artículo 7.- </w:t>
      </w:r>
      <w:r w:rsidRPr="00B55237">
        <w:rPr>
          <w:sz w:val="22"/>
        </w:rPr>
        <w:t>Los conductores de vehículos,</w:t>
      </w:r>
      <w:r w:rsidRPr="00B55237">
        <w:rPr>
          <w:color w:val="0000FF"/>
          <w:sz w:val="22"/>
        </w:rPr>
        <w:t xml:space="preserve"> </w:t>
      </w:r>
      <w:r w:rsidRPr="00B55237">
        <w:rPr>
          <w:sz w:val="22"/>
        </w:rPr>
        <w:t>deben:</w:t>
      </w:r>
    </w:p>
    <w:p w14:paraId="0BC89997" w14:textId="77777777" w:rsidR="000D58AB" w:rsidRPr="00B55237" w:rsidRDefault="000D58AB" w:rsidP="000D58AB">
      <w:pPr>
        <w:pStyle w:val="TESISYJURIS"/>
        <w:rPr>
          <w:sz w:val="22"/>
        </w:rPr>
      </w:pPr>
    </w:p>
    <w:p w14:paraId="29B8FDCA" w14:textId="77777777" w:rsidR="000D58AB" w:rsidRPr="00B55237" w:rsidRDefault="000D58AB" w:rsidP="000D58AB">
      <w:pPr>
        <w:pStyle w:val="TESISYJURIS"/>
        <w:rPr>
          <w:sz w:val="22"/>
        </w:rPr>
      </w:pPr>
      <w:r w:rsidRPr="00B55237">
        <w:rPr>
          <w:sz w:val="22"/>
        </w:rPr>
        <w:t>VI. Respetar los límites de velocidad establecidos en los señalamientos oficiales;</w:t>
      </w:r>
    </w:p>
    <w:p w14:paraId="38ECF03F" w14:textId="77777777" w:rsidR="000D58AB" w:rsidRPr="00B55237" w:rsidRDefault="000D58AB" w:rsidP="000D58AB">
      <w:pPr>
        <w:pStyle w:val="TESISYJURIS"/>
        <w:rPr>
          <w:b/>
          <w:sz w:val="22"/>
          <w:lang w:val="es-MX"/>
        </w:rPr>
      </w:pPr>
    </w:p>
    <w:p w14:paraId="74C96DC3" w14:textId="77777777" w:rsidR="000D58AB" w:rsidRDefault="000D58AB" w:rsidP="000D58AB">
      <w:pPr>
        <w:pStyle w:val="SENTENCIAS"/>
        <w:rPr>
          <w:lang w:val="es-MX"/>
        </w:rPr>
      </w:pPr>
    </w:p>
    <w:p w14:paraId="6E84B99D" w14:textId="77777777" w:rsidR="000D58AB" w:rsidRDefault="000D58AB" w:rsidP="000D58AB">
      <w:pPr>
        <w:pStyle w:val="SENTENCIAS"/>
      </w:pPr>
      <w:r>
        <w:t>Luego entonces</w:t>
      </w:r>
      <w:r w:rsidRPr="004A0D1A">
        <w:t>, en dicha acta de infracción, la demandada señala:</w:t>
      </w:r>
      <w:r>
        <w:t xml:space="preserve"> ------</w:t>
      </w:r>
    </w:p>
    <w:p w14:paraId="74D1ABE6" w14:textId="77777777" w:rsidR="000D58AB" w:rsidRPr="004A0D1A" w:rsidRDefault="000D58AB" w:rsidP="000D58AB">
      <w:pPr>
        <w:pStyle w:val="SENTENCIAS"/>
      </w:pPr>
    </w:p>
    <w:p w14:paraId="5F2C9221" w14:textId="231BD059" w:rsidR="00A368A9" w:rsidRDefault="000D58AB" w:rsidP="000D58AB">
      <w:pPr>
        <w:pStyle w:val="SENTENCIAS"/>
        <w:rPr>
          <w:i/>
          <w:sz w:val="20"/>
          <w:lang w:val="es-MX"/>
        </w:rPr>
      </w:pPr>
      <w:r>
        <w:rPr>
          <w:i/>
          <w:sz w:val="20"/>
          <w:lang w:val="es-MX"/>
        </w:rPr>
        <w:t>“</w:t>
      </w:r>
      <w:r w:rsidR="00A368A9">
        <w:rPr>
          <w:i/>
          <w:sz w:val="20"/>
          <w:lang w:val="es-MX"/>
        </w:rPr>
        <w:t xml:space="preserve">Por no respetar señalamiento oficial de </w:t>
      </w:r>
      <w:r w:rsidR="004A5B65">
        <w:rPr>
          <w:i/>
          <w:sz w:val="20"/>
          <w:lang w:val="es-MX"/>
        </w:rPr>
        <w:t>tránsito</w:t>
      </w:r>
      <w:r w:rsidR="00A368A9">
        <w:rPr>
          <w:i/>
          <w:sz w:val="20"/>
          <w:lang w:val="es-MX"/>
        </w:rPr>
        <w:t xml:space="preserve"> estipulado a 50 km/h”</w:t>
      </w:r>
    </w:p>
    <w:p w14:paraId="210A158D" w14:textId="4F53357A" w:rsidR="000D58AB" w:rsidRPr="00CD6D09" w:rsidRDefault="00411F83" w:rsidP="000D58AB">
      <w:pPr>
        <w:pStyle w:val="SENTENCIAS"/>
        <w:rPr>
          <w:i/>
          <w:sz w:val="20"/>
          <w:lang w:val="es-MX"/>
        </w:rPr>
      </w:pPr>
      <w:r>
        <w:rPr>
          <w:i/>
          <w:sz w:val="20"/>
          <w:lang w:val="es-MX"/>
        </w:rPr>
        <w:t>“</w:t>
      </w:r>
      <w:r w:rsidR="000D58AB" w:rsidRPr="00CD6D09">
        <w:rPr>
          <w:i/>
          <w:sz w:val="20"/>
          <w:lang w:val="es-MX"/>
        </w:rPr>
        <w:t xml:space="preserve">Hechos que ocurrieron en: </w:t>
      </w:r>
      <w:r w:rsidR="00A368A9" w:rsidRPr="004A5B65">
        <w:rPr>
          <w:i/>
          <w:sz w:val="20"/>
          <w:u w:val="single"/>
          <w:lang w:val="es-MX"/>
        </w:rPr>
        <w:t>Blvd Torres landa,</w:t>
      </w:r>
      <w:r w:rsidR="00A368A9">
        <w:rPr>
          <w:i/>
          <w:sz w:val="20"/>
          <w:lang w:val="es-MX"/>
        </w:rPr>
        <w:t xml:space="preserve"> </w:t>
      </w:r>
      <w:r w:rsidR="000D58AB" w:rsidRPr="00CD6D09">
        <w:rPr>
          <w:i/>
          <w:sz w:val="20"/>
          <w:lang w:val="es-MX"/>
        </w:rPr>
        <w:t xml:space="preserve">con circulación de </w:t>
      </w:r>
      <w:r w:rsidR="000D58AB" w:rsidRPr="004A5B65">
        <w:rPr>
          <w:i/>
          <w:sz w:val="20"/>
          <w:u w:val="single"/>
          <w:lang w:val="es-MX"/>
        </w:rPr>
        <w:t>P</w:t>
      </w:r>
      <w:r w:rsidR="00A368A9" w:rsidRPr="004A5B65">
        <w:rPr>
          <w:i/>
          <w:sz w:val="20"/>
          <w:u w:val="single"/>
          <w:lang w:val="es-MX"/>
        </w:rPr>
        <w:t>te a Ote</w:t>
      </w:r>
      <w:r w:rsidR="004A5B65" w:rsidRPr="004A5B65">
        <w:rPr>
          <w:i/>
          <w:sz w:val="20"/>
          <w:u w:val="single"/>
          <w:lang w:val="es-MX"/>
        </w:rPr>
        <w:t>,</w:t>
      </w:r>
      <w:r w:rsidR="004A5B65">
        <w:rPr>
          <w:i/>
          <w:sz w:val="20"/>
          <w:lang w:val="es-MX"/>
        </w:rPr>
        <w:t xml:space="preserve"> del (la) </w:t>
      </w:r>
      <w:r w:rsidR="004A5B65" w:rsidRPr="004A5B65">
        <w:rPr>
          <w:i/>
          <w:sz w:val="20"/>
          <w:u w:val="single"/>
          <w:lang w:val="es-MX"/>
        </w:rPr>
        <w:t>Maria Dolores,</w:t>
      </w:r>
      <w:r w:rsidR="004A5B65">
        <w:rPr>
          <w:i/>
          <w:sz w:val="20"/>
          <w:lang w:val="es-MX"/>
        </w:rPr>
        <w:t xml:space="preserve"> u</w:t>
      </w:r>
      <w:r w:rsidR="000D58AB" w:rsidRPr="00CD6D09">
        <w:rPr>
          <w:i/>
          <w:sz w:val="20"/>
          <w:lang w:val="es-MX"/>
        </w:rPr>
        <w:t xml:space="preserve">bicación exacta del señalamiento vial oficial que indica la prohibición de la conducta desplegada por el conductor </w:t>
      </w:r>
      <w:r w:rsidR="004A5B65">
        <w:rPr>
          <w:i/>
          <w:sz w:val="20"/>
          <w:lang w:val="es-MX"/>
        </w:rPr>
        <w:t xml:space="preserve">(indicar en que consiste </w:t>
      </w:r>
      <w:r>
        <w:rPr>
          <w:i/>
          <w:sz w:val="20"/>
          <w:lang w:val="es-MX"/>
        </w:rPr>
        <w:t>la prohibición en dicha zona) …</w:t>
      </w:r>
    </w:p>
    <w:p w14:paraId="667F5F2A" w14:textId="262C7CE1" w:rsidR="004A5B65" w:rsidRPr="004A5B65" w:rsidRDefault="004A5B65" w:rsidP="000D58AB">
      <w:pPr>
        <w:pStyle w:val="SENTENCIAS"/>
        <w:rPr>
          <w:i/>
          <w:sz w:val="20"/>
          <w:u w:val="single"/>
          <w:lang w:val="es-MX"/>
        </w:rPr>
      </w:pPr>
      <w:r w:rsidRPr="004A5B65">
        <w:rPr>
          <w:i/>
          <w:sz w:val="20"/>
          <w:u w:val="single"/>
          <w:lang w:val="es-MX"/>
        </w:rPr>
        <w:lastRenderedPageBreak/>
        <w:t xml:space="preserve">Sobre el recorrido por Blvd. Torres landa de poniente a oriente y cruce scon Fransicco Villa </w:t>
      </w:r>
      <w:r>
        <w:rPr>
          <w:i/>
          <w:sz w:val="20"/>
          <w:u w:val="single"/>
          <w:lang w:val="es-MX"/>
        </w:rPr>
        <w:t>t</w:t>
      </w:r>
      <w:r w:rsidRPr="004A5B65">
        <w:rPr>
          <w:i/>
          <w:sz w:val="20"/>
          <w:u w:val="single"/>
          <w:lang w:val="es-MX"/>
        </w:rPr>
        <w:t>uve a la vista al vehículo ya mencionado circulando a una velocidad de 80km/h midiendo con el velocímetro de la motocicleta.</w:t>
      </w:r>
      <w:r w:rsidR="00411F83">
        <w:rPr>
          <w:i/>
          <w:sz w:val="20"/>
          <w:u w:val="single"/>
          <w:lang w:val="es-MX"/>
        </w:rPr>
        <w:t>”</w:t>
      </w:r>
    </w:p>
    <w:p w14:paraId="0D06DB28" w14:textId="77777777" w:rsidR="000D58AB" w:rsidRDefault="000D58AB" w:rsidP="000D58AB">
      <w:pPr>
        <w:pStyle w:val="SENTENCIAS"/>
        <w:rPr>
          <w:i/>
          <w:sz w:val="20"/>
          <w:lang w:val="es-MX"/>
        </w:rPr>
      </w:pPr>
    </w:p>
    <w:p w14:paraId="5B123372" w14:textId="77777777" w:rsidR="000D58AB" w:rsidRPr="00CD6D09" w:rsidRDefault="000D58AB" w:rsidP="000D58AB">
      <w:pPr>
        <w:pStyle w:val="SENTENCIAS"/>
        <w:rPr>
          <w:i/>
          <w:sz w:val="20"/>
          <w:lang w:val="es-MX"/>
        </w:rPr>
      </w:pPr>
    </w:p>
    <w:p w14:paraId="644C72CE" w14:textId="4FDCAC23" w:rsidR="000D58AB" w:rsidRPr="00007A07" w:rsidRDefault="000D58AB" w:rsidP="000D58AB">
      <w:pPr>
        <w:pStyle w:val="SENTENCIAS"/>
        <w:rPr>
          <w:i/>
        </w:rPr>
      </w:pPr>
      <w:r>
        <w:rPr>
          <w:lang w:val="es-MX"/>
        </w:rPr>
        <w:t xml:space="preserve">De lo anterior, </w:t>
      </w:r>
      <w:r>
        <w:t xml:space="preserve">se aprecia una indebida motivación y fundamentación, </w:t>
      </w:r>
      <w:r w:rsidR="00B55237">
        <w:t>ya que,</w:t>
      </w:r>
      <w:r>
        <w:t xml:space="preserve"> del acta de mérito, en principio no precisa el lugar exacto de los hechos, no señala donde se encontraba el agente de tránsito demandado cuando tomo conocimiento de la conducta del actor, tampoco establece el lugar de señalamiento oficial que establecía el límite de velocidad. ----------------------------</w:t>
      </w:r>
    </w:p>
    <w:p w14:paraId="63DD333B" w14:textId="77777777" w:rsidR="000D58AB" w:rsidRDefault="000D58AB" w:rsidP="000D58AB">
      <w:pPr>
        <w:pStyle w:val="SENTENCIAS"/>
      </w:pPr>
    </w:p>
    <w:p w14:paraId="38035BF0" w14:textId="7D7C4129" w:rsidR="000D58AB" w:rsidRDefault="001F5FBE" w:rsidP="000D58AB">
      <w:pPr>
        <w:pStyle w:val="SENTENCIAS"/>
      </w:pPr>
      <w:r>
        <w:t xml:space="preserve">Es de considerar </w:t>
      </w:r>
      <w:r w:rsidR="000D58AB" w:rsidRPr="00007A07">
        <w:t>que los hechos constitutivos de una infracción deben describirse pormenorizadamente y obrar en el documento e</w:t>
      </w:r>
      <w:r w:rsidR="000D58AB">
        <w:t xml:space="preserve">n que conste el acto impugnado, </w:t>
      </w:r>
      <w:r w:rsidR="000D58AB" w:rsidRPr="00007A07">
        <w:t xml:space="preserve">es decir, la autoridad demandada debió al menos exponer las razones en forma detallada y precisa, </w:t>
      </w:r>
      <w:r w:rsidR="000D58AB">
        <w:t xml:space="preserve">en la boleta de infracción, </w:t>
      </w:r>
      <w:r w:rsidR="000D58AB" w:rsidRPr="00007A07">
        <w:t xml:space="preserve">las </w:t>
      </w:r>
      <w:r w:rsidR="000D58AB">
        <w:t xml:space="preserve">razones y motivos por las </w:t>
      </w:r>
      <w:r w:rsidR="000D58AB" w:rsidRPr="00007A07">
        <w:t>q</w:t>
      </w:r>
      <w:r w:rsidR="000D58AB">
        <w:t xml:space="preserve">ue consideró que el actor infringió el Reglamento de Tránsito Municipal de León, Guanajuato, </w:t>
      </w:r>
      <w:r w:rsidR="000D58AB">
        <w:rPr>
          <w:lang w:val="es-MX"/>
        </w:rPr>
        <w:t xml:space="preserve">lo anterior, </w:t>
      </w:r>
      <w:r w:rsidR="000D58AB">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w:t>
      </w:r>
      <w:r>
        <w:t>-------------------------</w:t>
      </w:r>
      <w:r w:rsidR="000D58AB">
        <w:t>----------------------------</w:t>
      </w:r>
      <w:r w:rsidR="00634AD0">
        <w:t>--------</w:t>
      </w:r>
    </w:p>
    <w:p w14:paraId="73EAE98A" w14:textId="77777777" w:rsidR="000D58AB" w:rsidRDefault="000D58AB" w:rsidP="000D58AB">
      <w:pPr>
        <w:pStyle w:val="SENTENCIAS"/>
      </w:pPr>
    </w:p>
    <w:p w14:paraId="43B6BB8A" w14:textId="5AF8F08A" w:rsidR="000D58AB" w:rsidRDefault="004A5B65" w:rsidP="000D58AB">
      <w:pPr>
        <w:pStyle w:val="SENTENCIAS"/>
      </w:pPr>
      <w:r>
        <w:t xml:space="preserve">Por otro lado, </w:t>
      </w:r>
      <w:r w:rsidR="001F5FBE">
        <w:t>e</w:t>
      </w:r>
      <w:r w:rsidR="000D58AB" w:rsidRPr="0015595F">
        <w:t>l agente de tránsito no aportó prueba alguna que acreditará la supuesta conducta consignada en el acta;</w:t>
      </w:r>
      <w:r w:rsidR="000D58AB" w:rsidRPr="00881A7B">
        <w:t xml:space="preserve"> si la causa que originó la emisión del acta de infracción fue que </w:t>
      </w:r>
      <w:r w:rsidR="000D58AB">
        <w:t>el</w:t>
      </w:r>
      <w:r w:rsidR="000D58AB" w:rsidRPr="00881A7B">
        <w:t xml:space="preserve"> promovente no respetó el límite de velocidad </w:t>
      </w:r>
      <w:r w:rsidR="000D58AB">
        <w:t>establecido en los señalamientos oficiales</w:t>
      </w:r>
      <w:r w:rsidR="000D58AB" w:rsidRPr="00881A7B">
        <w:t>, entonces, resultaba especialmente relevante que el agente de tránsito pormenorizadamente expresara cómo detectó</w:t>
      </w:r>
      <w:r w:rsidR="000D58AB">
        <w:t xml:space="preserve"> que el vehículo conducido por el</w:t>
      </w:r>
      <w:r w:rsidR="000D58AB" w:rsidRPr="00881A7B">
        <w:t xml:space="preserve"> justici</w:t>
      </w:r>
      <w:r w:rsidR="000D58AB">
        <w:t xml:space="preserve">able circulaba a </w:t>
      </w:r>
      <w:r>
        <w:t>80</w:t>
      </w:r>
      <w:r w:rsidR="000D58AB" w:rsidRPr="00881A7B">
        <w:t xml:space="preserve"> kilómetros por hora</w:t>
      </w:r>
      <w:r w:rsidR="000D58AB">
        <w:t>, p</w:t>
      </w:r>
      <w:r w:rsidR="000D58AB" w:rsidRPr="00881A7B">
        <w:t xml:space="preserve">ues no precisó exactamente de qué manera se percató que el vehículo que manejaba </w:t>
      </w:r>
      <w:r w:rsidR="000D58AB">
        <w:t>el</w:t>
      </w:r>
      <w:r w:rsidR="000D58AB" w:rsidRPr="00881A7B">
        <w:t xml:space="preserve"> actor circulaba a exceso de veloci</w:t>
      </w:r>
      <w:r>
        <w:t>dad.--------</w:t>
      </w:r>
      <w:r w:rsidR="000D58AB" w:rsidRPr="00881A7B">
        <w:t xml:space="preserve"> </w:t>
      </w:r>
    </w:p>
    <w:p w14:paraId="5445807D" w14:textId="77777777" w:rsidR="000D58AB" w:rsidRDefault="000D58AB" w:rsidP="000D58AB">
      <w:pPr>
        <w:pStyle w:val="SENTENCIAS"/>
        <w:rPr>
          <w:bCs/>
        </w:rPr>
      </w:pPr>
    </w:p>
    <w:p w14:paraId="095F0FB5" w14:textId="4901524C" w:rsidR="000D58AB" w:rsidRDefault="000D58AB" w:rsidP="000D58AB">
      <w:pPr>
        <w:pStyle w:val="SENTENCIAS"/>
      </w:pPr>
      <w:r>
        <w:rPr>
          <w:bCs/>
        </w:rPr>
        <w:lastRenderedPageBreak/>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 que</w:t>
      </w:r>
      <w:r w:rsidRPr="00FD01A9">
        <w:t xml:space="preserve"> mostrara de forma visible el número de placa del vehículo de motor y la ve</w:t>
      </w:r>
      <w:r>
        <w:t xml:space="preserve">locidad a la que iba circulando. Lo anterior, considerando lo </w:t>
      </w:r>
      <w:r w:rsidR="001F5FBE">
        <w:t>dispuesto</w:t>
      </w:r>
      <w:r>
        <w:t xml:space="preserve"> por el artículo 42 BIS del Reglamento de Tránsito Municipal de León, Guanajuato:</w:t>
      </w:r>
      <w:r w:rsidR="001F5FBE">
        <w:t xml:space="preserve"> -----------------------------------------------------------------------------------------</w:t>
      </w:r>
    </w:p>
    <w:p w14:paraId="1E91E038" w14:textId="77777777" w:rsidR="000D58AB" w:rsidRDefault="000D58AB" w:rsidP="000D58AB">
      <w:pPr>
        <w:pStyle w:val="SENTENCIAS"/>
      </w:pPr>
    </w:p>
    <w:p w14:paraId="5D5376D8" w14:textId="77777777" w:rsidR="000D58AB" w:rsidRPr="00B55237" w:rsidRDefault="000D58AB" w:rsidP="000D58AB">
      <w:pPr>
        <w:pStyle w:val="TESISYJURIS"/>
        <w:rPr>
          <w:sz w:val="22"/>
        </w:rPr>
      </w:pPr>
      <w:r w:rsidRPr="00B55237">
        <w:rPr>
          <w:b/>
          <w:sz w:val="22"/>
        </w:rPr>
        <w:t>Artículo 42 BIS.-</w:t>
      </w:r>
      <w:r w:rsidRPr="00B55237">
        <w:rPr>
          <w:sz w:val="22"/>
        </w:rPr>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660326A4" w14:textId="77777777" w:rsidR="000D58AB" w:rsidRPr="00B55237" w:rsidRDefault="000D58AB" w:rsidP="000D58AB">
      <w:pPr>
        <w:pStyle w:val="TESISYJURIS"/>
        <w:rPr>
          <w:sz w:val="22"/>
        </w:rPr>
      </w:pPr>
    </w:p>
    <w:p w14:paraId="21EE4A2E" w14:textId="77777777" w:rsidR="000D58AB" w:rsidRPr="00B55237" w:rsidRDefault="000D58AB" w:rsidP="000D58AB">
      <w:pPr>
        <w:pStyle w:val="TESISYJURIS"/>
        <w:numPr>
          <w:ilvl w:val="0"/>
          <w:numId w:val="36"/>
        </w:numPr>
        <w:rPr>
          <w:sz w:val="22"/>
        </w:rPr>
      </w:pPr>
      <w:r w:rsidRPr="00B55237">
        <w:rPr>
          <w:sz w:val="22"/>
        </w:rPr>
        <w:t>Fundamento legal: Artículos que prevén la infracción cometida;</w:t>
      </w:r>
    </w:p>
    <w:p w14:paraId="4DA09011" w14:textId="77777777" w:rsidR="000D58AB" w:rsidRPr="00B55237" w:rsidRDefault="000D58AB" w:rsidP="000D58AB">
      <w:pPr>
        <w:pStyle w:val="TESISYJURIS"/>
        <w:rPr>
          <w:sz w:val="22"/>
        </w:rPr>
      </w:pPr>
    </w:p>
    <w:p w14:paraId="23C3AF59" w14:textId="77777777" w:rsidR="000D58AB" w:rsidRPr="00B55237" w:rsidRDefault="000D58AB" w:rsidP="000D58AB">
      <w:pPr>
        <w:pStyle w:val="TESISYJURIS"/>
        <w:numPr>
          <w:ilvl w:val="0"/>
          <w:numId w:val="36"/>
        </w:numPr>
        <w:rPr>
          <w:sz w:val="22"/>
        </w:rPr>
      </w:pPr>
      <w:r w:rsidRPr="00B55237">
        <w:rPr>
          <w:sz w:val="22"/>
        </w:rPr>
        <w:t xml:space="preserve">Motivación que consistirá en: </w:t>
      </w:r>
    </w:p>
    <w:p w14:paraId="252AB4A3" w14:textId="77777777" w:rsidR="000D58AB" w:rsidRPr="00B55237" w:rsidRDefault="000D58AB" w:rsidP="000D58AB">
      <w:pPr>
        <w:pStyle w:val="TESISYJURIS"/>
        <w:numPr>
          <w:ilvl w:val="0"/>
          <w:numId w:val="37"/>
        </w:numPr>
        <w:rPr>
          <w:sz w:val="22"/>
        </w:rPr>
      </w:pPr>
      <w:r w:rsidRPr="00B55237">
        <w:rPr>
          <w:sz w:val="22"/>
        </w:rPr>
        <w:t xml:space="preserve">Fecha, hora, lugar y la velocidad del vehículo de motor en el momento en que se cometió la infracción, así como el hecho que motivó la conducta infractora; </w:t>
      </w:r>
    </w:p>
    <w:p w14:paraId="726099BE" w14:textId="77777777" w:rsidR="000D58AB" w:rsidRPr="00B55237" w:rsidRDefault="000D58AB" w:rsidP="000D58AB">
      <w:pPr>
        <w:pStyle w:val="TESISYJURIS"/>
        <w:rPr>
          <w:sz w:val="22"/>
        </w:rPr>
      </w:pPr>
    </w:p>
    <w:p w14:paraId="7EF707A1" w14:textId="77777777" w:rsidR="000D58AB" w:rsidRPr="00B55237" w:rsidRDefault="000D58AB" w:rsidP="000D58AB">
      <w:pPr>
        <w:pStyle w:val="TESISYJURIS"/>
        <w:numPr>
          <w:ilvl w:val="0"/>
          <w:numId w:val="37"/>
        </w:numPr>
        <w:rPr>
          <w:sz w:val="22"/>
        </w:rPr>
      </w:pPr>
      <w:r w:rsidRPr="00B55237">
        <w:rPr>
          <w:sz w:val="22"/>
        </w:rPr>
        <w:t>Nombre y domicilio de quien aparezca como titular de las placas de circulación del vehículo de motor con el cual se cometió la infracción; y,</w:t>
      </w:r>
    </w:p>
    <w:p w14:paraId="65ECA432" w14:textId="77777777" w:rsidR="000D58AB" w:rsidRPr="00B55237" w:rsidRDefault="000D58AB" w:rsidP="000D58AB">
      <w:pPr>
        <w:pStyle w:val="Prrafodelista"/>
        <w:rPr>
          <w:sz w:val="22"/>
        </w:rPr>
      </w:pPr>
    </w:p>
    <w:p w14:paraId="426403FB" w14:textId="77777777" w:rsidR="000D58AB" w:rsidRPr="00B55237" w:rsidRDefault="000D58AB" w:rsidP="000D58AB">
      <w:pPr>
        <w:pStyle w:val="TESISYJURIS"/>
        <w:numPr>
          <w:ilvl w:val="0"/>
          <w:numId w:val="37"/>
        </w:numPr>
        <w:rPr>
          <w:sz w:val="22"/>
        </w:rPr>
      </w:pPr>
      <w:r w:rsidRPr="00B55237">
        <w:rPr>
          <w:sz w:val="22"/>
        </w:rPr>
        <w:t>Número de placa del vehículo de motor.</w:t>
      </w:r>
    </w:p>
    <w:p w14:paraId="11F98AA7" w14:textId="77777777" w:rsidR="000D58AB" w:rsidRPr="00B55237" w:rsidRDefault="000D58AB" w:rsidP="000D58AB">
      <w:pPr>
        <w:pStyle w:val="Prrafodelista"/>
        <w:rPr>
          <w:sz w:val="22"/>
        </w:rPr>
      </w:pPr>
    </w:p>
    <w:p w14:paraId="2D48F3AC" w14:textId="77777777" w:rsidR="000D58AB" w:rsidRPr="00B55237" w:rsidRDefault="000D58AB" w:rsidP="000D58AB">
      <w:pPr>
        <w:pStyle w:val="TESISYJURIS"/>
        <w:ind w:left="1069" w:firstLine="0"/>
        <w:rPr>
          <w:sz w:val="22"/>
        </w:rPr>
      </w:pPr>
    </w:p>
    <w:p w14:paraId="62B8E081" w14:textId="77777777" w:rsidR="000D58AB" w:rsidRPr="00B55237" w:rsidRDefault="000D58AB" w:rsidP="000D58AB">
      <w:pPr>
        <w:pStyle w:val="TESISYJURIS"/>
        <w:numPr>
          <w:ilvl w:val="0"/>
          <w:numId w:val="36"/>
        </w:numPr>
        <w:rPr>
          <w:sz w:val="22"/>
          <w:u w:val="single"/>
        </w:rPr>
      </w:pPr>
      <w:r w:rsidRPr="00B55237">
        <w:rPr>
          <w:sz w:val="22"/>
          <w:u w:val="single"/>
        </w:rPr>
        <w:t>Fotografía generada por el dispositivo de verificación de velocidad mostrando de forma visible el número de placa del vehículo de motor, así como la velocidad a la que iba circulando en el momento que se cometió la infracción;</w:t>
      </w:r>
    </w:p>
    <w:p w14:paraId="69899897" w14:textId="77777777" w:rsidR="000D58AB" w:rsidRPr="00B55237" w:rsidRDefault="000D58AB" w:rsidP="000D58AB">
      <w:pPr>
        <w:pStyle w:val="TESISYJURIS"/>
        <w:ind w:left="1429" w:firstLine="0"/>
        <w:rPr>
          <w:sz w:val="22"/>
        </w:rPr>
      </w:pPr>
    </w:p>
    <w:p w14:paraId="5EAFCFFD" w14:textId="77777777" w:rsidR="000D58AB" w:rsidRPr="00B55237" w:rsidRDefault="000D58AB" w:rsidP="000D58AB">
      <w:pPr>
        <w:pStyle w:val="TESISYJURIS"/>
        <w:numPr>
          <w:ilvl w:val="0"/>
          <w:numId w:val="36"/>
        </w:numPr>
        <w:rPr>
          <w:sz w:val="22"/>
        </w:rPr>
      </w:pPr>
      <w:r w:rsidRPr="00B55237">
        <w:rPr>
          <w:sz w:val="22"/>
        </w:rPr>
        <w:t>Folio del acta de infracción;</w:t>
      </w:r>
    </w:p>
    <w:p w14:paraId="19CB15C6" w14:textId="77777777" w:rsidR="000D58AB" w:rsidRPr="00B55237" w:rsidRDefault="000D58AB" w:rsidP="000D58AB">
      <w:pPr>
        <w:pStyle w:val="Prrafodelista"/>
        <w:rPr>
          <w:sz w:val="22"/>
        </w:rPr>
      </w:pPr>
    </w:p>
    <w:p w14:paraId="1F0EFFE2" w14:textId="77777777" w:rsidR="000D58AB" w:rsidRPr="00B55237" w:rsidRDefault="000D58AB" w:rsidP="000D58AB">
      <w:pPr>
        <w:pStyle w:val="TESISYJURIS"/>
        <w:numPr>
          <w:ilvl w:val="0"/>
          <w:numId w:val="36"/>
        </w:numPr>
        <w:rPr>
          <w:sz w:val="22"/>
        </w:rPr>
      </w:pPr>
      <w:r w:rsidRPr="00B55237">
        <w:rPr>
          <w:sz w:val="22"/>
        </w:rPr>
        <w:t>Datos de identificación del dispositivo de verificación de velocidad que detectó la infracción y el lugar de ubicación del mismo; y,</w:t>
      </w:r>
    </w:p>
    <w:p w14:paraId="1D7B485C" w14:textId="77777777" w:rsidR="000D58AB" w:rsidRPr="00B55237" w:rsidRDefault="000D58AB" w:rsidP="000D58AB">
      <w:pPr>
        <w:pStyle w:val="Prrafodelista"/>
        <w:rPr>
          <w:sz w:val="22"/>
        </w:rPr>
      </w:pPr>
    </w:p>
    <w:p w14:paraId="1D93C14C" w14:textId="77777777" w:rsidR="000D58AB" w:rsidRPr="00B55237" w:rsidRDefault="000D58AB" w:rsidP="000D58AB">
      <w:pPr>
        <w:pStyle w:val="TESISYJURIS"/>
        <w:numPr>
          <w:ilvl w:val="0"/>
          <w:numId w:val="36"/>
        </w:numPr>
        <w:rPr>
          <w:sz w:val="22"/>
        </w:rPr>
      </w:pPr>
      <w:r w:rsidRPr="00B55237">
        <w:rPr>
          <w:sz w:val="22"/>
        </w:rPr>
        <w:t xml:space="preserve"> Firma electrónica certificada del agente facultado para levantar el acta de infracción.</w:t>
      </w:r>
    </w:p>
    <w:p w14:paraId="486B4C36" w14:textId="77777777" w:rsidR="000D58AB" w:rsidRPr="00B55237" w:rsidRDefault="000D58AB" w:rsidP="000D58AB">
      <w:pPr>
        <w:pStyle w:val="TESISYJURIS"/>
        <w:rPr>
          <w:sz w:val="22"/>
        </w:rPr>
      </w:pPr>
    </w:p>
    <w:p w14:paraId="57579805" w14:textId="77777777" w:rsidR="000D58AB" w:rsidRPr="00B55237" w:rsidRDefault="000D58AB" w:rsidP="000D58AB">
      <w:pPr>
        <w:pStyle w:val="TESISYJURIS"/>
        <w:rPr>
          <w:sz w:val="22"/>
        </w:rPr>
      </w:pPr>
      <w:r w:rsidRPr="00B55237">
        <w:rPr>
          <w:sz w:val="22"/>
        </w:rPr>
        <w:t>El acta de infracción deberá remitirse por mensajería o correo certificado con acuse de recibo, al domicilio del titular de las placas de circulación del vehículo de motor con el cual se cometa la infracción.</w:t>
      </w:r>
    </w:p>
    <w:p w14:paraId="566FE0F1" w14:textId="77777777" w:rsidR="000D58AB" w:rsidRPr="00B55237" w:rsidRDefault="000D58AB" w:rsidP="000D58AB">
      <w:pPr>
        <w:pStyle w:val="SENTENCIAS"/>
        <w:rPr>
          <w:sz w:val="22"/>
        </w:rPr>
      </w:pPr>
    </w:p>
    <w:p w14:paraId="1D155153" w14:textId="77777777" w:rsidR="000D58AB" w:rsidRDefault="000D58AB" w:rsidP="000D58AB">
      <w:pPr>
        <w:pStyle w:val="SENTENCIAS"/>
      </w:pPr>
    </w:p>
    <w:p w14:paraId="160E4DCB" w14:textId="00B097C9" w:rsidR="000D58AB" w:rsidRDefault="000D58AB" w:rsidP="000D58AB">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Enero de 2007, visible a página 2127: ---------------------- </w:t>
      </w:r>
    </w:p>
    <w:p w14:paraId="3DCB258F" w14:textId="77777777" w:rsidR="000D58AB" w:rsidRDefault="000D58AB" w:rsidP="000D58AB">
      <w:pPr>
        <w:pStyle w:val="TESISYJURIS"/>
      </w:pPr>
    </w:p>
    <w:p w14:paraId="356CBD5C" w14:textId="77777777" w:rsidR="000D58AB" w:rsidRPr="00007A07" w:rsidRDefault="000D58AB" w:rsidP="000D58AB">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7A9472B" w14:textId="5677BAC5" w:rsidR="000D58AB" w:rsidRDefault="000D58AB" w:rsidP="000D58AB">
      <w:pPr>
        <w:pStyle w:val="SENTENCIAS"/>
      </w:pPr>
    </w:p>
    <w:p w14:paraId="4A44EEA2" w14:textId="77777777" w:rsidR="001F5FBE" w:rsidRDefault="001F5FBE" w:rsidP="000D58AB">
      <w:pPr>
        <w:pStyle w:val="SENTENCIAS"/>
      </w:pPr>
    </w:p>
    <w:p w14:paraId="241C00CF" w14:textId="77777777" w:rsidR="000D58AB" w:rsidRDefault="000D58AB" w:rsidP="000D58A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6157C3EA" w14:textId="77777777" w:rsidR="000D58AB" w:rsidRDefault="000D58AB" w:rsidP="000D58AB">
      <w:pPr>
        <w:pStyle w:val="SENTENCIAS"/>
      </w:pPr>
    </w:p>
    <w:p w14:paraId="7F03C31E" w14:textId="367293EF" w:rsidR="000D58AB" w:rsidRDefault="000D58AB" w:rsidP="004A5B65">
      <w:pPr>
        <w:pStyle w:val="SENTENCIAS"/>
      </w:pPr>
      <w:r>
        <w:t xml:space="preserve">Por tanto, ante la irregularidad advertida, lo procedente es decretar la NULIDAD TOTAL del acto contenido en el acta de infracción </w:t>
      </w:r>
      <w:r w:rsidRPr="00E73FB5">
        <w:t xml:space="preserve">número </w:t>
      </w:r>
      <w:r w:rsidRPr="00B05638">
        <w:rPr>
          <w:b/>
        </w:rPr>
        <w:t xml:space="preserve">folio </w:t>
      </w:r>
      <w:r w:rsidR="00634AD0">
        <w:rPr>
          <w:b/>
        </w:rPr>
        <w:t xml:space="preserve">A </w:t>
      </w:r>
      <w:r w:rsidR="004A5B65">
        <w:rPr>
          <w:b/>
        </w:rPr>
        <w:t>T 5783036 (Letra T cinco siete ocho tres cero tres seis</w:t>
      </w:r>
      <w:r w:rsidR="004A5B65" w:rsidRPr="00E1257C">
        <w:rPr>
          <w:b/>
        </w:rPr>
        <w:t xml:space="preserve">) </w:t>
      </w:r>
      <w:r w:rsidR="004A5B65">
        <w:t>levantada en fecha 12 doce de febrero del año 2018 dos mil dieciocho,</w:t>
      </w:r>
      <w:r>
        <w:t xml:space="preserve"> emitida por el agente de tránsito municipal de León, Guanajuato. ----------------------------------------</w:t>
      </w:r>
      <w:r w:rsidR="001F5FBE">
        <w:t>-------------------</w:t>
      </w:r>
      <w:r w:rsidR="004A5B65">
        <w:t>-</w:t>
      </w:r>
    </w:p>
    <w:p w14:paraId="27A90274" w14:textId="77777777" w:rsidR="00634AD0" w:rsidRDefault="00634AD0" w:rsidP="00E1257C">
      <w:pPr>
        <w:spacing w:line="360" w:lineRule="auto"/>
        <w:ind w:firstLine="709"/>
        <w:jc w:val="both"/>
        <w:rPr>
          <w:rFonts w:ascii="Century" w:hAnsi="Century"/>
        </w:rPr>
      </w:pPr>
    </w:p>
    <w:p w14:paraId="43E71BC9" w14:textId="2CDB728B" w:rsidR="00FF000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16C4B">
        <w:rPr>
          <w:rFonts w:ascii="Century" w:hAnsi="Century"/>
          <w:lang w:val="es-MX"/>
        </w:rPr>
        <w:t xml:space="preserve">referencia al </w:t>
      </w:r>
      <w:r w:rsidRPr="00E1257C">
        <w:rPr>
          <w:rFonts w:ascii="Century" w:hAnsi="Century"/>
          <w:lang w:val="es-MX"/>
        </w:rPr>
        <w:t xml:space="preserve">criterio </w:t>
      </w:r>
      <w:r w:rsidR="00FF000B">
        <w:rPr>
          <w:rFonts w:ascii="Century" w:hAnsi="Century"/>
          <w:lang w:val="es-MX"/>
        </w:rPr>
        <w:t>de la P</w:t>
      </w:r>
      <w:r w:rsidRPr="00E1257C">
        <w:rPr>
          <w:rFonts w:ascii="Century" w:hAnsi="Century"/>
          <w:lang w:val="es-MX"/>
        </w:rPr>
        <w:t xml:space="preserve">rimera Sala del </w:t>
      </w:r>
      <w:r w:rsidR="00FF000B">
        <w:rPr>
          <w:rFonts w:ascii="Century" w:hAnsi="Century"/>
          <w:lang w:val="es-MX"/>
        </w:rPr>
        <w:t xml:space="preserve">entonces </w:t>
      </w:r>
      <w:r w:rsidRPr="00E1257C">
        <w:rPr>
          <w:rFonts w:ascii="Century" w:hAnsi="Century"/>
          <w:lang w:val="es-MX"/>
        </w:rPr>
        <w:t xml:space="preserve">Tribunal de lo Contencioso Administrativo del Estado, </w:t>
      </w:r>
      <w:r w:rsidR="00FF000B">
        <w:rPr>
          <w:rFonts w:ascii="Century" w:hAnsi="Century"/>
          <w:lang w:val="es-MX"/>
        </w:rPr>
        <w:t>de Guanajuato:</w:t>
      </w:r>
      <w:r w:rsidR="001F5FBE">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34EA6D8" w:rsidR="00E1257C" w:rsidRPr="00B55237" w:rsidRDefault="00E1257C" w:rsidP="00FE76EB">
      <w:pPr>
        <w:pStyle w:val="TESISYJURIS"/>
        <w:rPr>
          <w:sz w:val="22"/>
          <w:lang w:val="es-MX"/>
        </w:rPr>
      </w:pPr>
      <w:r w:rsidRPr="00B55237">
        <w:rPr>
          <w:b/>
          <w:sz w:val="22"/>
          <w:lang w:val="es-MX"/>
        </w:rPr>
        <w:t xml:space="preserve">INDEBIDA FUNDAMENTACIÓN Y MOTIVACIÓN.- PROCEDE DECRETAR LA NULIDAD LISA Y LLANA.- </w:t>
      </w:r>
      <w:r w:rsidRPr="00B55237">
        <w:rPr>
          <w:sz w:val="22"/>
          <w:lang w:val="es-MX"/>
        </w:rPr>
        <w:t xml:space="preserve">La ausencia de fundamentación y motivación deriva en el decretamiento de una nulidad para el efecto de que se emita </w:t>
      </w:r>
      <w:r w:rsidRPr="00B55237">
        <w:rPr>
          <w:sz w:val="22"/>
          <w:lang w:val="es-MX"/>
        </w:rPr>
        <w:lastRenderedPageBreak/>
        <w:t xml:space="preserve">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w:t>
      </w:r>
      <w:r w:rsidR="00B55237">
        <w:rPr>
          <w:sz w:val="22"/>
          <w:lang w:val="es-MX"/>
        </w:rPr>
        <w:t xml:space="preserve">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0A960C54" w14:textId="035EC55E" w:rsidR="00A73F14" w:rsidRPr="00D6760D" w:rsidRDefault="00E1257C" w:rsidP="00A73F14">
      <w:pPr>
        <w:pStyle w:val="SENTENCIAS"/>
      </w:pPr>
      <w:r w:rsidRPr="00E1257C">
        <w:rPr>
          <w:b/>
          <w:lang w:val="es-MX"/>
        </w:rPr>
        <w:t xml:space="preserve">SÉPTIMO. </w:t>
      </w:r>
      <w:r w:rsidR="00A73F14" w:rsidRPr="00E1257C">
        <w:rPr>
          <w:iCs/>
        </w:rPr>
        <w:t>En virtud de haberse decretado la nulidad total del acta de infracción combatida, resulta procedente la devol</w:t>
      </w:r>
      <w:r w:rsidR="00A73F14">
        <w:rPr>
          <w:iCs/>
        </w:rPr>
        <w:t xml:space="preserve">ución del documento recogido en garantía a la justiciable, esto es, la </w:t>
      </w:r>
      <w:r w:rsidR="004A5B65">
        <w:rPr>
          <w:iCs/>
        </w:rPr>
        <w:t>tarjeta de circulación</w:t>
      </w:r>
      <w:r w:rsidR="00A73F14">
        <w:rPr>
          <w:iCs/>
        </w:rPr>
        <w:t>.</w:t>
      </w:r>
      <w:r w:rsidR="00A73F14" w:rsidRPr="00E1257C">
        <w:rPr>
          <w:iCs/>
        </w:rPr>
        <w:t xml:space="preserve"> </w:t>
      </w:r>
      <w:r w:rsidR="00A73F14" w:rsidRPr="00E1257C">
        <w:t xml:space="preserve">Por tanto, </w:t>
      </w:r>
      <w:r w:rsidR="00A73F14" w:rsidRPr="00D6760D">
        <w:t xml:space="preserve">con fundamento en el artículo 300, fracción V, del invocado Código de Procedimiento y Justicia Administrativa; se reconoce el derecho que tiene el justiciable a la devolución </w:t>
      </w:r>
      <w:r w:rsidR="00A73F14">
        <w:t>de dicho documento</w:t>
      </w:r>
      <w:r w:rsidR="00A73F14" w:rsidRPr="00D6760D">
        <w:t>.</w:t>
      </w:r>
      <w:r w:rsidR="00A73F14">
        <w:t xml:space="preserve"> ---</w:t>
      </w:r>
      <w:r w:rsidR="004C085D">
        <w:t>-------------------------</w:t>
      </w:r>
      <w:r w:rsidR="00A73F14">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1A20558A"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w:t>
      </w:r>
      <w:r w:rsidR="00FF000B">
        <w:t>de dicho documento</w:t>
      </w:r>
      <w:r>
        <w:t>,</w:t>
      </w:r>
      <w:r w:rsidR="00FF000B">
        <w:t xml:space="preserve"> derivado</w:t>
      </w:r>
      <w:r w:rsidRPr="00C16795">
        <w:t xml:space="preserve"> del acta de infracción impugnada</w:t>
      </w:r>
      <w:r>
        <w:t xml:space="preserve">. </w:t>
      </w:r>
      <w:r w:rsidR="00FF000B">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4CBEA78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FF000B">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63FD58B7" w:rsidR="00E1257C" w:rsidRDefault="00E1257C" w:rsidP="00E1257C">
      <w:pPr>
        <w:spacing w:line="360" w:lineRule="auto"/>
        <w:ind w:firstLine="709"/>
        <w:jc w:val="both"/>
        <w:rPr>
          <w:rFonts w:ascii="Century" w:hAnsi="Century"/>
          <w:lang w:val="es-MX"/>
        </w:rPr>
      </w:pPr>
    </w:p>
    <w:p w14:paraId="09414ECF" w14:textId="77777777" w:rsidR="00411F83" w:rsidRPr="00E1257C" w:rsidRDefault="00411F83"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3CAEC00" w:rsidR="00E1257C" w:rsidRPr="00E1257C" w:rsidRDefault="00E1257C" w:rsidP="004A5B65">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A5B65">
        <w:rPr>
          <w:b/>
        </w:rPr>
        <w:t>T 5783036 (Letra T cinco siete ocho tres cero tres seis</w:t>
      </w:r>
      <w:r w:rsidR="004A5B65" w:rsidRPr="00E1257C">
        <w:rPr>
          <w:b/>
        </w:rPr>
        <w:t xml:space="preserve">) </w:t>
      </w:r>
      <w:r w:rsidR="00411F83">
        <w:t>de</w:t>
      </w:r>
      <w:r w:rsidR="004A5B65">
        <w:t xml:space="preserve"> fecha 12 doce </w:t>
      </w:r>
      <w:r w:rsidR="004A5B65">
        <w:lastRenderedPageBreak/>
        <w:t>de febrero del año 2018 dos mil dieciocho</w:t>
      </w:r>
      <w:r w:rsidRPr="00E1257C">
        <w:t>; ello conforme a las consideraciones lógicas y jurídicas expresadas en el Considerando Sexto de esta sentencia. -</w:t>
      </w:r>
      <w:r w:rsidR="00FE76EB">
        <w:t>-</w:t>
      </w:r>
      <w:r w:rsidR="004A5B65">
        <w:t>--</w:t>
      </w:r>
    </w:p>
    <w:p w14:paraId="49071F1E" w14:textId="77777777" w:rsidR="00E1257C" w:rsidRPr="00E1257C" w:rsidRDefault="00E1257C" w:rsidP="00FE76EB">
      <w:pPr>
        <w:pStyle w:val="SENTENCIAS"/>
        <w:rPr>
          <w:b/>
          <w:bCs/>
          <w:iCs/>
        </w:rPr>
      </w:pPr>
    </w:p>
    <w:p w14:paraId="2D86EE94" w14:textId="7C7BAA39"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4A5B65">
        <w:rPr>
          <w:rFonts w:ascii="Century" w:hAnsi="Century" w:cs="Calibri"/>
        </w:rPr>
        <w:t>establecido en el Considerando Séptimo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31B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5522B" w14:textId="77777777" w:rsidR="00EA7F29" w:rsidRDefault="00EA7F29">
      <w:r>
        <w:separator/>
      </w:r>
    </w:p>
  </w:endnote>
  <w:endnote w:type="continuationSeparator" w:id="0">
    <w:p w14:paraId="41A96305" w14:textId="77777777" w:rsidR="00EA7F29" w:rsidRDefault="00EA7F29">
      <w:r>
        <w:continuationSeparator/>
      </w:r>
    </w:p>
  </w:endnote>
  <w:endnote w:type="continuationNotice" w:id="1">
    <w:p w14:paraId="6DE7E2EF" w14:textId="77777777" w:rsidR="00EA7F29" w:rsidRDefault="00EA7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7E57D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63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638B">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002F" w14:textId="77777777" w:rsidR="00EA7F29" w:rsidRDefault="00EA7F29">
      <w:r>
        <w:separator/>
      </w:r>
    </w:p>
  </w:footnote>
  <w:footnote w:type="continuationSeparator" w:id="0">
    <w:p w14:paraId="1074743E" w14:textId="77777777" w:rsidR="00EA7F29" w:rsidRDefault="00EA7F29">
      <w:r>
        <w:continuationSeparator/>
      </w:r>
    </w:p>
  </w:footnote>
  <w:footnote w:type="continuationNotice" w:id="1">
    <w:p w14:paraId="278363A8" w14:textId="77777777" w:rsidR="00EA7F29" w:rsidRDefault="00EA7F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F92551E" w:rsidR="002B2F1A" w:rsidRDefault="00F477CD" w:rsidP="007F7AC8">
    <w:pPr>
      <w:pStyle w:val="Encabezado"/>
      <w:jc w:val="right"/>
    </w:pPr>
    <w:r>
      <w:rPr>
        <w:color w:val="7F7F7F" w:themeColor="text1" w:themeTint="80"/>
      </w:rPr>
      <w:t>Expediente Número 0</w:t>
    </w:r>
    <w:r w:rsidR="004A4F88">
      <w:rPr>
        <w:color w:val="7F7F7F" w:themeColor="text1" w:themeTint="80"/>
      </w:rPr>
      <w:t>528</w:t>
    </w:r>
    <w:r w:rsidR="002B2F1A">
      <w:rPr>
        <w:color w:val="7F7F7F" w:themeColor="text1" w:themeTint="80"/>
      </w:rPr>
      <w:t>/3erJAM/201</w:t>
    </w:r>
    <w:r w:rsidR="00EE55BF">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DA55BD2"/>
    <w:multiLevelType w:val="hybridMultilevel"/>
    <w:tmpl w:val="62107F3C"/>
    <w:lvl w:ilvl="0" w:tplc="FF3E9C0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6A26D95"/>
    <w:multiLevelType w:val="hybridMultilevel"/>
    <w:tmpl w:val="7F70761A"/>
    <w:lvl w:ilvl="0" w:tplc="3AD8D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1"/>
  </w:num>
  <w:num w:numId="6">
    <w:abstractNumId w:val="4"/>
  </w:num>
  <w:num w:numId="7">
    <w:abstractNumId w:val="16"/>
  </w:num>
  <w:num w:numId="8">
    <w:abstractNumId w:val="33"/>
  </w:num>
  <w:num w:numId="9">
    <w:abstractNumId w:val="36"/>
  </w:num>
  <w:num w:numId="10">
    <w:abstractNumId w:val="19"/>
  </w:num>
  <w:num w:numId="11">
    <w:abstractNumId w:val="6"/>
  </w:num>
  <w:num w:numId="12">
    <w:abstractNumId w:val="28"/>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1"/>
  </w:num>
  <w:num w:numId="21">
    <w:abstractNumId w:val="27"/>
  </w:num>
  <w:num w:numId="22">
    <w:abstractNumId w:val="26"/>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3"/>
  </w:num>
  <w:num w:numId="30">
    <w:abstractNumId w:val="11"/>
  </w:num>
  <w:num w:numId="31">
    <w:abstractNumId w:val="29"/>
  </w:num>
  <w:num w:numId="32">
    <w:abstractNumId w:val="22"/>
  </w:num>
  <w:num w:numId="33">
    <w:abstractNumId w:val="9"/>
  </w:num>
  <w:num w:numId="34">
    <w:abstractNumId w:val="25"/>
  </w:num>
  <w:num w:numId="35">
    <w:abstractNumId w:val="30"/>
  </w:num>
  <w:num w:numId="36">
    <w:abstractNumId w:val="5"/>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25F"/>
    <w:rsid w:val="00071434"/>
    <w:rsid w:val="000717EA"/>
    <w:rsid w:val="00074213"/>
    <w:rsid w:val="00074CB3"/>
    <w:rsid w:val="00075050"/>
    <w:rsid w:val="00075E2B"/>
    <w:rsid w:val="000774D1"/>
    <w:rsid w:val="00081D25"/>
    <w:rsid w:val="000825C4"/>
    <w:rsid w:val="000853EE"/>
    <w:rsid w:val="000917DD"/>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8AB"/>
    <w:rsid w:val="000D5A23"/>
    <w:rsid w:val="000E485C"/>
    <w:rsid w:val="000E5042"/>
    <w:rsid w:val="000E716D"/>
    <w:rsid w:val="000E73E5"/>
    <w:rsid w:val="000E7416"/>
    <w:rsid w:val="000E75A9"/>
    <w:rsid w:val="000F6226"/>
    <w:rsid w:val="000F6283"/>
    <w:rsid w:val="000F758B"/>
    <w:rsid w:val="00102907"/>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1152"/>
    <w:rsid w:val="001F3605"/>
    <w:rsid w:val="001F5FBE"/>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36D84"/>
    <w:rsid w:val="002405CE"/>
    <w:rsid w:val="00240D3C"/>
    <w:rsid w:val="002411A0"/>
    <w:rsid w:val="00246949"/>
    <w:rsid w:val="00247E84"/>
    <w:rsid w:val="0025224F"/>
    <w:rsid w:val="00254D91"/>
    <w:rsid w:val="00254DA8"/>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52A"/>
    <w:rsid w:val="002B579F"/>
    <w:rsid w:val="002B6378"/>
    <w:rsid w:val="002B6B16"/>
    <w:rsid w:val="002B7887"/>
    <w:rsid w:val="002C1116"/>
    <w:rsid w:val="002C1DCC"/>
    <w:rsid w:val="002C5CBF"/>
    <w:rsid w:val="002C60AB"/>
    <w:rsid w:val="002D1758"/>
    <w:rsid w:val="002D4B48"/>
    <w:rsid w:val="002D598B"/>
    <w:rsid w:val="002D5FFE"/>
    <w:rsid w:val="002E105E"/>
    <w:rsid w:val="002E14D4"/>
    <w:rsid w:val="002E3498"/>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00D9"/>
    <w:rsid w:val="0035377D"/>
    <w:rsid w:val="00354895"/>
    <w:rsid w:val="00356CBF"/>
    <w:rsid w:val="00357443"/>
    <w:rsid w:val="0036467B"/>
    <w:rsid w:val="003657A7"/>
    <w:rsid w:val="003660A5"/>
    <w:rsid w:val="003722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11F83"/>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4F88"/>
    <w:rsid w:val="004A5B65"/>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961"/>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A1813"/>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34AD0"/>
    <w:rsid w:val="00647B09"/>
    <w:rsid w:val="0065097B"/>
    <w:rsid w:val="00650E5B"/>
    <w:rsid w:val="006545EF"/>
    <w:rsid w:val="00662618"/>
    <w:rsid w:val="0066472B"/>
    <w:rsid w:val="006654A8"/>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31B9"/>
    <w:rsid w:val="00794A43"/>
    <w:rsid w:val="00797EAF"/>
    <w:rsid w:val="007A25CA"/>
    <w:rsid w:val="007A26DE"/>
    <w:rsid w:val="007A6E2D"/>
    <w:rsid w:val="007A7AC7"/>
    <w:rsid w:val="007A7E98"/>
    <w:rsid w:val="007B6973"/>
    <w:rsid w:val="007B6977"/>
    <w:rsid w:val="007B6A95"/>
    <w:rsid w:val="007B791F"/>
    <w:rsid w:val="007C06D3"/>
    <w:rsid w:val="007C46F2"/>
    <w:rsid w:val="007C5B60"/>
    <w:rsid w:val="007C785D"/>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1D29"/>
    <w:rsid w:val="0086341E"/>
    <w:rsid w:val="00867B0C"/>
    <w:rsid w:val="00877553"/>
    <w:rsid w:val="00881A7B"/>
    <w:rsid w:val="0088331C"/>
    <w:rsid w:val="008835F9"/>
    <w:rsid w:val="00885C4B"/>
    <w:rsid w:val="00885E12"/>
    <w:rsid w:val="00886789"/>
    <w:rsid w:val="008876D2"/>
    <w:rsid w:val="00892D68"/>
    <w:rsid w:val="00893BF8"/>
    <w:rsid w:val="008A48EE"/>
    <w:rsid w:val="008A79DC"/>
    <w:rsid w:val="008B1A83"/>
    <w:rsid w:val="008B2AE9"/>
    <w:rsid w:val="008B39CE"/>
    <w:rsid w:val="008B40CC"/>
    <w:rsid w:val="008B50E7"/>
    <w:rsid w:val="008C69CE"/>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0A12"/>
    <w:rsid w:val="0093634E"/>
    <w:rsid w:val="00946409"/>
    <w:rsid w:val="00946B3D"/>
    <w:rsid w:val="0095030A"/>
    <w:rsid w:val="0095072D"/>
    <w:rsid w:val="009514E0"/>
    <w:rsid w:val="00951F9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74D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8A9"/>
    <w:rsid w:val="00A36F62"/>
    <w:rsid w:val="00A43ACF"/>
    <w:rsid w:val="00A462F5"/>
    <w:rsid w:val="00A47462"/>
    <w:rsid w:val="00A540F2"/>
    <w:rsid w:val="00A559BC"/>
    <w:rsid w:val="00A57416"/>
    <w:rsid w:val="00A63D71"/>
    <w:rsid w:val="00A672F6"/>
    <w:rsid w:val="00A679A9"/>
    <w:rsid w:val="00A70E0C"/>
    <w:rsid w:val="00A73CC0"/>
    <w:rsid w:val="00A73F14"/>
    <w:rsid w:val="00A75262"/>
    <w:rsid w:val="00A77BBD"/>
    <w:rsid w:val="00A82DA9"/>
    <w:rsid w:val="00A86BAD"/>
    <w:rsid w:val="00A90FFF"/>
    <w:rsid w:val="00A927B1"/>
    <w:rsid w:val="00A92D08"/>
    <w:rsid w:val="00A9352D"/>
    <w:rsid w:val="00A95969"/>
    <w:rsid w:val="00AA0B73"/>
    <w:rsid w:val="00AA72AC"/>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1D58"/>
    <w:rsid w:val="00B333F9"/>
    <w:rsid w:val="00B408D3"/>
    <w:rsid w:val="00B51958"/>
    <w:rsid w:val="00B532CC"/>
    <w:rsid w:val="00B55237"/>
    <w:rsid w:val="00B55CD5"/>
    <w:rsid w:val="00B57B94"/>
    <w:rsid w:val="00B60167"/>
    <w:rsid w:val="00B612C4"/>
    <w:rsid w:val="00B614D0"/>
    <w:rsid w:val="00B62E18"/>
    <w:rsid w:val="00B655E5"/>
    <w:rsid w:val="00B65723"/>
    <w:rsid w:val="00B706A0"/>
    <w:rsid w:val="00B7426B"/>
    <w:rsid w:val="00B75818"/>
    <w:rsid w:val="00B777F0"/>
    <w:rsid w:val="00B77CE5"/>
    <w:rsid w:val="00B8705A"/>
    <w:rsid w:val="00B92A4C"/>
    <w:rsid w:val="00BA229A"/>
    <w:rsid w:val="00BA3253"/>
    <w:rsid w:val="00BA3530"/>
    <w:rsid w:val="00BB07A0"/>
    <w:rsid w:val="00BB0F2F"/>
    <w:rsid w:val="00BB1262"/>
    <w:rsid w:val="00BB3C7E"/>
    <w:rsid w:val="00BC7756"/>
    <w:rsid w:val="00BE14F7"/>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B1C1E"/>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1511"/>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4788"/>
    <w:rsid w:val="00E41080"/>
    <w:rsid w:val="00E41C6B"/>
    <w:rsid w:val="00E41D58"/>
    <w:rsid w:val="00E438C0"/>
    <w:rsid w:val="00E43A91"/>
    <w:rsid w:val="00E47E49"/>
    <w:rsid w:val="00E5058C"/>
    <w:rsid w:val="00E55E07"/>
    <w:rsid w:val="00E57AD4"/>
    <w:rsid w:val="00E57ED5"/>
    <w:rsid w:val="00E646A2"/>
    <w:rsid w:val="00E65687"/>
    <w:rsid w:val="00E65E34"/>
    <w:rsid w:val="00E6685B"/>
    <w:rsid w:val="00E708B8"/>
    <w:rsid w:val="00E70ACB"/>
    <w:rsid w:val="00E763A3"/>
    <w:rsid w:val="00E77D64"/>
    <w:rsid w:val="00E8051F"/>
    <w:rsid w:val="00E844EB"/>
    <w:rsid w:val="00E8555E"/>
    <w:rsid w:val="00E8638B"/>
    <w:rsid w:val="00E863AD"/>
    <w:rsid w:val="00E9001A"/>
    <w:rsid w:val="00E9068F"/>
    <w:rsid w:val="00E91153"/>
    <w:rsid w:val="00E95E35"/>
    <w:rsid w:val="00E9742B"/>
    <w:rsid w:val="00EA167E"/>
    <w:rsid w:val="00EA2085"/>
    <w:rsid w:val="00EA7F29"/>
    <w:rsid w:val="00EB127D"/>
    <w:rsid w:val="00EB1449"/>
    <w:rsid w:val="00EB2C55"/>
    <w:rsid w:val="00EB410C"/>
    <w:rsid w:val="00EB532F"/>
    <w:rsid w:val="00EB7249"/>
    <w:rsid w:val="00EB7737"/>
    <w:rsid w:val="00EC059F"/>
    <w:rsid w:val="00EC2EF1"/>
    <w:rsid w:val="00EC2F22"/>
    <w:rsid w:val="00EC71FF"/>
    <w:rsid w:val="00ED4C2D"/>
    <w:rsid w:val="00ED6D3E"/>
    <w:rsid w:val="00ED78DD"/>
    <w:rsid w:val="00EE1FFF"/>
    <w:rsid w:val="00EE55B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537A"/>
    <w:rsid w:val="00F5622C"/>
    <w:rsid w:val="00F65FB7"/>
    <w:rsid w:val="00F662BD"/>
    <w:rsid w:val="00F71A90"/>
    <w:rsid w:val="00F7301D"/>
    <w:rsid w:val="00F76180"/>
    <w:rsid w:val="00F80C72"/>
    <w:rsid w:val="00F87A64"/>
    <w:rsid w:val="00F91B42"/>
    <w:rsid w:val="00F92C67"/>
    <w:rsid w:val="00F95620"/>
    <w:rsid w:val="00F9623C"/>
    <w:rsid w:val="00F97379"/>
    <w:rsid w:val="00FA421D"/>
    <w:rsid w:val="00FB121A"/>
    <w:rsid w:val="00FB12AF"/>
    <w:rsid w:val="00FB1E7D"/>
    <w:rsid w:val="00FB3CFB"/>
    <w:rsid w:val="00FB78B2"/>
    <w:rsid w:val="00FB7CCC"/>
    <w:rsid w:val="00FC0388"/>
    <w:rsid w:val="00FC1AE0"/>
    <w:rsid w:val="00FD4DE4"/>
    <w:rsid w:val="00FE0A81"/>
    <w:rsid w:val="00FE1855"/>
    <w:rsid w:val="00FE2412"/>
    <w:rsid w:val="00FE5A5F"/>
    <w:rsid w:val="00FE5CA5"/>
    <w:rsid w:val="00FE76EB"/>
    <w:rsid w:val="00FE77EB"/>
    <w:rsid w:val="00FF000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174F-9D80-447D-BE68-BAA124BE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4712</Words>
  <Characters>25921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2018-07-20T15:10:00Z</cp:lastPrinted>
  <dcterms:created xsi:type="dcterms:W3CDTF">2018-08-30T13:50:00Z</dcterms:created>
  <dcterms:modified xsi:type="dcterms:W3CDTF">2018-08-30T13:50:00Z</dcterms:modified>
</cp:coreProperties>
</file>